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CF" w:rsidRDefault="00B338CF" w:rsidP="007B2050">
      <w:pPr>
        <w:widowControl w:val="0"/>
        <w:autoSpaceDE w:val="0"/>
        <w:autoSpaceDN w:val="0"/>
        <w:adjustRightInd w:val="0"/>
        <w:jc w:val="center"/>
        <w:rPr>
          <w:b/>
        </w:rPr>
      </w:pPr>
    </w:p>
    <w:p w:rsidR="00B338CF" w:rsidRDefault="00B338CF" w:rsidP="007B2050">
      <w:pPr>
        <w:widowControl w:val="0"/>
        <w:autoSpaceDE w:val="0"/>
        <w:autoSpaceDN w:val="0"/>
        <w:adjustRightInd w:val="0"/>
        <w:jc w:val="center"/>
        <w:rPr>
          <w:b/>
        </w:rPr>
      </w:pPr>
    </w:p>
    <w:p w:rsidR="007B2050" w:rsidRPr="008A6C04" w:rsidRDefault="007B2050" w:rsidP="007B2050">
      <w:pPr>
        <w:widowControl w:val="0"/>
        <w:autoSpaceDE w:val="0"/>
        <w:autoSpaceDN w:val="0"/>
        <w:adjustRightInd w:val="0"/>
        <w:jc w:val="center"/>
        <w:rPr>
          <w:b/>
        </w:rPr>
      </w:pPr>
      <w:r w:rsidRPr="008A6C04">
        <w:rPr>
          <w:b/>
        </w:rPr>
        <w:t>T.C.</w:t>
      </w:r>
    </w:p>
    <w:p w:rsidR="007B2050" w:rsidRPr="008A6C04" w:rsidRDefault="001F06AD" w:rsidP="007B2050">
      <w:pPr>
        <w:widowControl w:val="0"/>
        <w:autoSpaceDE w:val="0"/>
        <w:autoSpaceDN w:val="0"/>
        <w:adjustRightInd w:val="0"/>
        <w:jc w:val="center"/>
        <w:rPr>
          <w:b/>
        </w:rPr>
      </w:pPr>
      <w:r>
        <w:rPr>
          <w:b/>
        </w:rPr>
        <w:t>TEKİRDAĞ BÜYÜKŞEHİR BELEDİ</w:t>
      </w:r>
      <w:r w:rsidR="00B338CF">
        <w:rPr>
          <w:b/>
        </w:rPr>
        <w:t>YESİ</w:t>
      </w:r>
    </w:p>
    <w:p w:rsidR="007B2050" w:rsidRPr="008A6C04" w:rsidRDefault="008A6C04" w:rsidP="007B2050">
      <w:pPr>
        <w:pStyle w:val="stBilgi"/>
        <w:jc w:val="center"/>
        <w:rPr>
          <w:b/>
        </w:rPr>
      </w:pPr>
      <w:r>
        <w:rPr>
          <w:b/>
        </w:rPr>
        <w:t xml:space="preserve">Tekirdağ </w:t>
      </w:r>
      <w:r w:rsidR="007B2050" w:rsidRPr="008A6C04">
        <w:rPr>
          <w:b/>
        </w:rPr>
        <w:t>Su ve Kanalizasyon İdaresi Genel Müdürlüğü</w:t>
      </w:r>
    </w:p>
    <w:p w:rsidR="007B2050" w:rsidRPr="008C2EA3" w:rsidRDefault="001F06AD" w:rsidP="007B2050">
      <w:pPr>
        <w:pStyle w:val="stBilgi"/>
        <w:jc w:val="center"/>
        <w:rPr>
          <w:b/>
        </w:rPr>
      </w:pPr>
      <w:r>
        <w:rPr>
          <w:b/>
        </w:rPr>
        <w:t>Yatırım ve İnşaat Dairesi Başkanlığı</w:t>
      </w:r>
    </w:p>
    <w:p w:rsidR="00DF0A41" w:rsidRPr="008C2EA3" w:rsidRDefault="00DF0A41" w:rsidP="007B2050">
      <w:pPr>
        <w:pStyle w:val="stBilgi"/>
        <w:jc w:val="center"/>
        <w:rPr>
          <w:b/>
        </w:rPr>
      </w:pPr>
    </w:p>
    <w:p w:rsidR="0023222D" w:rsidRDefault="001E263F" w:rsidP="0023222D">
      <w:pPr>
        <w:spacing w:before="120"/>
        <w:jc w:val="center"/>
        <w:rPr>
          <w:b/>
          <w:bCs/>
        </w:rPr>
      </w:pPr>
      <w:r w:rsidRPr="00D21E4D">
        <w:rPr>
          <w:b/>
          <w:bCs/>
        </w:rPr>
        <w:t xml:space="preserve">DOĞRUDAN TEMİN USULÜ İLE </w:t>
      </w:r>
      <w:r w:rsidR="00CC022E" w:rsidRPr="00D21E4D">
        <w:rPr>
          <w:b/>
          <w:bCs/>
        </w:rPr>
        <w:t>YAPILACAK</w:t>
      </w:r>
      <w:r w:rsidR="0023222D">
        <w:rPr>
          <w:b/>
          <w:bCs/>
        </w:rPr>
        <w:t xml:space="preserve"> </w:t>
      </w:r>
    </w:p>
    <w:p w:rsidR="00723C94" w:rsidRDefault="00723C94" w:rsidP="0023222D">
      <w:pPr>
        <w:spacing w:before="120"/>
        <w:jc w:val="center"/>
        <w:rPr>
          <w:b/>
          <w:bCs/>
        </w:rPr>
      </w:pPr>
    </w:p>
    <w:p w:rsidR="0023222D" w:rsidRPr="00BB1040" w:rsidRDefault="009E78C4" w:rsidP="00BA7200">
      <w:pPr>
        <w:jc w:val="center"/>
      </w:pPr>
      <w:r w:rsidRPr="00BA7200">
        <w:t>“</w:t>
      </w:r>
      <w:r w:rsidR="00BA7200" w:rsidRPr="00BA7200">
        <w:t>Kapaklı İlçesi, Atatürk Mahallesi KPK-37 Numaralı Su Kuyusunun Elektrik Ve Mekanik  İmalatlarının Yapılması İşi</w:t>
      </w:r>
      <w:r w:rsidR="00475811">
        <w:t>”</w:t>
      </w:r>
      <w:r w:rsidR="00723C94" w:rsidRPr="00517D06">
        <w:t>ne Ait</w:t>
      </w:r>
    </w:p>
    <w:p w:rsidR="004555DC" w:rsidRDefault="004555DC" w:rsidP="00F129CF">
      <w:pPr>
        <w:jc w:val="center"/>
        <w:rPr>
          <w:b/>
          <w:bCs/>
          <w:sz w:val="32"/>
          <w:szCs w:val="32"/>
        </w:rPr>
      </w:pPr>
    </w:p>
    <w:p w:rsidR="001E263F" w:rsidRPr="00F129CF" w:rsidRDefault="00DF0A41" w:rsidP="00F129CF">
      <w:pPr>
        <w:jc w:val="center"/>
        <w:rPr>
          <w:b/>
          <w:bCs/>
          <w:sz w:val="32"/>
          <w:szCs w:val="32"/>
        </w:rPr>
      </w:pPr>
      <w:r w:rsidRPr="00DF0A41">
        <w:rPr>
          <w:b/>
          <w:bCs/>
          <w:sz w:val="32"/>
          <w:szCs w:val="32"/>
        </w:rPr>
        <w:t>SÖZLEŞME</w:t>
      </w:r>
      <w:r w:rsidR="004203DC">
        <w:t xml:space="preserve"> </w:t>
      </w:r>
    </w:p>
    <w:p w:rsidR="001E263F" w:rsidRPr="00D21E4D" w:rsidRDefault="001E263F" w:rsidP="00D21E4D">
      <w:pPr>
        <w:spacing w:before="120"/>
        <w:jc w:val="both"/>
        <w:rPr>
          <w:b/>
          <w:bCs/>
        </w:rPr>
      </w:pPr>
      <w:r w:rsidRPr="00D21E4D">
        <w:rPr>
          <w:b/>
          <w:bCs/>
        </w:rPr>
        <w:t xml:space="preserve">Madde </w:t>
      </w:r>
      <w:r w:rsidR="005D5436" w:rsidRPr="00D21E4D">
        <w:rPr>
          <w:b/>
          <w:bCs/>
        </w:rPr>
        <w:t>1</w:t>
      </w:r>
      <w:r w:rsidR="00C53136" w:rsidRPr="00D21E4D">
        <w:rPr>
          <w:b/>
          <w:bCs/>
        </w:rPr>
        <w:t>-</w:t>
      </w:r>
      <w:r w:rsidR="005D5436" w:rsidRPr="00D21E4D">
        <w:rPr>
          <w:b/>
          <w:bCs/>
        </w:rPr>
        <w:t xml:space="preserve"> Sözleşmenin Tarafları</w:t>
      </w:r>
    </w:p>
    <w:p w:rsidR="00D83A33" w:rsidRPr="00696CD8" w:rsidRDefault="001E263F" w:rsidP="007A645C">
      <w:pPr>
        <w:spacing w:line="360" w:lineRule="auto"/>
        <w:jc w:val="both"/>
        <w:rPr>
          <w:b/>
          <w:color w:val="FF0000"/>
        </w:rPr>
      </w:pPr>
      <w:r w:rsidRPr="00D21E4D">
        <w:t xml:space="preserve">Bu sözleşme bir tarafta </w:t>
      </w:r>
      <w:r w:rsidR="00F6488C">
        <w:rPr>
          <w:b/>
          <w:bCs/>
        </w:rPr>
        <w:t>Tekirdağ Su ve Kanalizasyon İdaresi Genel Müdürlüğü</w:t>
      </w:r>
      <w:r w:rsidR="008C2EA3">
        <w:rPr>
          <w:b/>
          <w:bCs/>
        </w:rPr>
        <w:t>-</w:t>
      </w:r>
      <w:r w:rsidR="001F06AD">
        <w:rPr>
          <w:b/>
          <w:bCs/>
        </w:rPr>
        <w:t>Yatırım ve İnşaat Dairesi Başkanlığı</w:t>
      </w:r>
      <w:r w:rsidRPr="00D21E4D">
        <w:t xml:space="preserve"> </w:t>
      </w:r>
      <w:r w:rsidR="00DE7408" w:rsidRPr="00D21E4D">
        <w:t>(Bundan böyle idare diye anılacaktır) ile diğer tarafta</w:t>
      </w:r>
      <w:r w:rsidR="006F743F">
        <w:t xml:space="preserve"> </w:t>
      </w:r>
      <w:r w:rsidR="00517D06">
        <w:rPr>
          <w:b/>
          <w:color w:val="FF0000"/>
        </w:rPr>
        <w:t>..............................</w:t>
      </w:r>
      <w:r w:rsidR="00C7722A">
        <w:rPr>
          <w:b/>
          <w:color w:val="FF0000"/>
        </w:rPr>
        <w:t xml:space="preserve">   </w:t>
      </w:r>
      <w:r w:rsidR="00DF568D" w:rsidRPr="00631717">
        <w:rPr>
          <w:color w:val="000000" w:themeColor="text1"/>
        </w:rPr>
        <w:t>(</w:t>
      </w:r>
      <w:r w:rsidR="00DE7408" w:rsidRPr="00631717">
        <w:rPr>
          <w:color w:val="000000" w:themeColor="text1"/>
        </w:rPr>
        <w:t xml:space="preserve">Bundan böyle yüklenici olarak anılacaktır) </w:t>
      </w:r>
      <w:r w:rsidRPr="00631717">
        <w:rPr>
          <w:color w:val="000000" w:themeColor="text1"/>
        </w:rPr>
        <w:t>arasında aşağıda yazılı şartlar dahilinde akdedilmiştir.</w:t>
      </w:r>
    </w:p>
    <w:p w:rsidR="001E263F" w:rsidRPr="00D21E4D" w:rsidRDefault="001E263F" w:rsidP="00D21E4D">
      <w:pPr>
        <w:spacing w:before="120"/>
        <w:jc w:val="both"/>
        <w:rPr>
          <w:b/>
          <w:bCs/>
        </w:rPr>
      </w:pPr>
      <w:r w:rsidRPr="00D21E4D">
        <w:rPr>
          <w:b/>
          <w:bCs/>
        </w:rPr>
        <w:t>Madde 2</w:t>
      </w:r>
      <w:r w:rsidR="00C53136" w:rsidRPr="00D21E4D">
        <w:rPr>
          <w:b/>
          <w:bCs/>
        </w:rPr>
        <w:t>-</w:t>
      </w:r>
      <w:r w:rsidR="006B7D05" w:rsidRPr="00D21E4D">
        <w:rPr>
          <w:b/>
          <w:bCs/>
        </w:rPr>
        <w:t xml:space="preserve"> </w:t>
      </w:r>
      <w:r w:rsidR="005D5436" w:rsidRPr="00D21E4D">
        <w:rPr>
          <w:b/>
          <w:bCs/>
        </w:rPr>
        <w:t>Taraflara Ait Bilgiler</w:t>
      </w:r>
    </w:p>
    <w:p w:rsidR="005C7BB0" w:rsidRPr="00D21E4D" w:rsidRDefault="005C7BB0" w:rsidP="00D21E4D">
      <w:pPr>
        <w:jc w:val="both"/>
      </w:pPr>
    </w:p>
    <w:tbl>
      <w:tblPr>
        <w:tblStyle w:val="TabloKlavuzu"/>
        <w:tblW w:w="973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6"/>
        <w:gridCol w:w="72"/>
        <w:gridCol w:w="2144"/>
        <w:gridCol w:w="403"/>
        <w:gridCol w:w="6535"/>
      </w:tblGrid>
      <w:tr w:rsidR="00BB3AF2" w:rsidRPr="00D21E4D" w:rsidTr="00E44A28">
        <w:tc>
          <w:tcPr>
            <w:tcW w:w="576" w:type="dxa"/>
          </w:tcPr>
          <w:p w:rsidR="00BB3AF2" w:rsidRPr="00D21E4D" w:rsidRDefault="00BB3AF2" w:rsidP="00D21E4D">
            <w:pPr>
              <w:spacing w:before="120"/>
              <w:jc w:val="both"/>
            </w:pPr>
            <w:r w:rsidRPr="00D21E4D">
              <w:rPr>
                <w:b/>
                <w:bCs/>
              </w:rPr>
              <w:t>2.1</w:t>
            </w:r>
            <w:r w:rsidRPr="00D21E4D">
              <w:t>.</w:t>
            </w:r>
          </w:p>
        </w:tc>
        <w:tc>
          <w:tcPr>
            <w:tcW w:w="2216" w:type="dxa"/>
            <w:gridSpan w:val="2"/>
            <w:tcBorders>
              <w:left w:val="nil"/>
            </w:tcBorders>
          </w:tcPr>
          <w:p w:rsidR="00BB3AF2" w:rsidRPr="00D21E4D" w:rsidRDefault="00BB3AF2" w:rsidP="00D21E4D">
            <w:pPr>
              <w:spacing w:before="120"/>
              <w:jc w:val="both"/>
            </w:pPr>
            <w:r w:rsidRPr="00D21E4D">
              <w:t>İdarenin Adresi</w:t>
            </w:r>
          </w:p>
        </w:tc>
        <w:tc>
          <w:tcPr>
            <w:tcW w:w="403" w:type="dxa"/>
          </w:tcPr>
          <w:p w:rsidR="00BB3AF2" w:rsidRPr="00D21E4D" w:rsidRDefault="00BB3AF2" w:rsidP="00D21E4D">
            <w:pPr>
              <w:spacing w:before="120"/>
              <w:jc w:val="both"/>
            </w:pPr>
            <w:r w:rsidRPr="00D21E4D">
              <w:t>:</w:t>
            </w:r>
          </w:p>
        </w:tc>
        <w:tc>
          <w:tcPr>
            <w:tcW w:w="6535" w:type="dxa"/>
          </w:tcPr>
          <w:p w:rsidR="00BB3AF2" w:rsidRPr="00D21E4D" w:rsidRDefault="00296C99" w:rsidP="009D7A15">
            <w:pPr>
              <w:spacing w:before="120"/>
            </w:pPr>
            <w:r>
              <w:rPr>
                <w:b/>
                <w:bCs/>
              </w:rPr>
              <w:t xml:space="preserve">Atatürk Mah. 57.Alay Cad.No:6 K:4 -59100 Süleymanpaşa </w:t>
            </w:r>
            <w:r w:rsidR="009D7A15">
              <w:rPr>
                <w:b/>
                <w:bCs/>
              </w:rPr>
              <w:t>/</w:t>
            </w:r>
            <w:r w:rsidR="00BB3AF2" w:rsidRPr="00D21E4D">
              <w:rPr>
                <w:b/>
                <w:bCs/>
              </w:rPr>
              <w:t>TEKİRDAĞ</w:t>
            </w:r>
          </w:p>
        </w:tc>
      </w:tr>
      <w:tr w:rsidR="00BB3AF2" w:rsidRPr="00D21E4D" w:rsidTr="00E44A28">
        <w:tc>
          <w:tcPr>
            <w:tcW w:w="576" w:type="dxa"/>
          </w:tcPr>
          <w:p w:rsidR="00BB3AF2" w:rsidRPr="00D21E4D" w:rsidRDefault="00BB3AF2" w:rsidP="00D21E4D">
            <w:pPr>
              <w:spacing w:before="120"/>
              <w:jc w:val="both"/>
            </w:pPr>
          </w:p>
        </w:tc>
        <w:tc>
          <w:tcPr>
            <w:tcW w:w="2216" w:type="dxa"/>
            <w:gridSpan w:val="2"/>
            <w:tcBorders>
              <w:left w:val="nil"/>
            </w:tcBorders>
          </w:tcPr>
          <w:p w:rsidR="00BB3AF2" w:rsidRPr="00D21E4D" w:rsidRDefault="00BB3AF2" w:rsidP="00D21E4D">
            <w:pPr>
              <w:spacing w:before="120"/>
              <w:jc w:val="both"/>
            </w:pPr>
            <w:r w:rsidRPr="00D21E4D">
              <w:t>Tel No</w:t>
            </w:r>
          </w:p>
        </w:tc>
        <w:tc>
          <w:tcPr>
            <w:tcW w:w="403" w:type="dxa"/>
          </w:tcPr>
          <w:p w:rsidR="00BB3AF2" w:rsidRPr="00D21E4D" w:rsidRDefault="00BB3AF2" w:rsidP="00D21E4D">
            <w:pPr>
              <w:spacing w:before="120"/>
              <w:jc w:val="both"/>
            </w:pPr>
            <w:r w:rsidRPr="00D21E4D">
              <w:t>:</w:t>
            </w:r>
          </w:p>
        </w:tc>
        <w:tc>
          <w:tcPr>
            <w:tcW w:w="6535" w:type="dxa"/>
          </w:tcPr>
          <w:p w:rsidR="00BB3AF2" w:rsidRPr="00D21E4D" w:rsidRDefault="00F3542F" w:rsidP="00E75876">
            <w:pPr>
              <w:spacing w:before="120"/>
              <w:jc w:val="both"/>
            </w:pPr>
            <w:r>
              <w:rPr>
                <w:b/>
                <w:bCs/>
              </w:rPr>
              <w:t>850 450 60 00</w:t>
            </w:r>
            <w:r w:rsidR="00933FF0" w:rsidRPr="00D21E4D">
              <w:rPr>
                <w:b/>
                <w:bCs/>
              </w:rPr>
              <w:t xml:space="preserve"> </w:t>
            </w:r>
          </w:p>
        </w:tc>
      </w:tr>
      <w:tr w:rsidR="00BB3AF2" w:rsidRPr="00D21E4D" w:rsidTr="00E44A28">
        <w:tc>
          <w:tcPr>
            <w:tcW w:w="576" w:type="dxa"/>
          </w:tcPr>
          <w:p w:rsidR="00BB3AF2" w:rsidRPr="00D21E4D" w:rsidRDefault="00BB3AF2" w:rsidP="00D21E4D">
            <w:pPr>
              <w:spacing w:before="120"/>
              <w:jc w:val="both"/>
            </w:pPr>
          </w:p>
        </w:tc>
        <w:tc>
          <w:tcPr>
            <w:tcW w:w="2216" w:type="dxa"/>
            <w:gridSpan w:val="2"/>
            <w:tcBorders>
              <w:left w:val="nil"/>
            </w:tcBorders>
          </w:tcPr>
          <w:p w:rsidR="00BB3AF2" w:rsidRPr="00D21E4D" w:rsidRDefault="00BB3AF2" w:rsidP="00D21E4D">
            <w:pPr>
              <w:spacing w:before="120"/>
              <w:jc w:val="both"/>
            </w:pPr>
            <w:r w:rsidRPr="00D21E4D">
              <w:t>Faks No</w:t>
            </w:r>
          </w:p>
        </w:tc>
        <w:tc>
          <w:tcPr>
            <w:tcW w:w="403" w:type="dxa"/>
          </w:tcPr>
          <w:p w:rsidR="00BB3AF2" w:rsidRPr="00D21E4D" w:rsidRDefault="00BB3AF2" w:rsidP="00D21E4D">
            <w:pPr>
              <w:spacing w:before="120"/>
              <w:jc w:val="both"/>
            </w:pPr>
            <w:r w:rsidRPr="00D21E4D">
              <w:t>:</w:t>
            </w:r>
          </w:p>
        </w:tc>
        <w:tc>
          <w:tcPr>
            <w:tcW w:w="6535" w:type="dxa"/>
          </w:tcPr>
          <w:p w:rsidR="00BB3AF2" w:rsidRPr="008A6C04" w:rsidRDefault="008A6C04" w:rsidP="00B57343">
            <w:pPr>
              <w:spacing w:before="120"/>
              <w:jc w:val="both"/>
              <w:rPr>
                <w:b/>
              </w:rPr>
            </w:pPr>
            <w:r w:rsidRPr="008A6C04">
              <w:rPr>
                <w:b/>
              </w:rPr>
              <w:t>282-263 59</w:t>
            </w:r>
            <w:r w:rsidR="00A14D9C">
              <w:rPr>
                <w:b/>
              </w:rPr>
              <w:t xml:space="preserve"> </w:t>
            </w:r>
            <w:r w:rsidRPr="008A6C04">
              <w:rPr>
                <w:b/>
              </w:rPr>
              <w:t>50</w:t>
            </w:r>
          </w:p>
        </w:tc>
      </w:tr>
      <w:tr w:rsidR="00BB3AF2" w:rsidRPr="00D21E4D" w:rsidTr="00E44A28">
        <w:tc>
          <w:tcPr>
            <w:tcW w:w="576" w:type="dxa"/>
          </w:tcPr>
          <w:p w:rsidR="00BB3AF2" w:rsidRPr="00D21E4D" w:rsidRDefault="00BB3AF2" w:rsidP="00D21E4D">
            <w:pPr>
              <w:spacing w:before="120"/>
              <w:jc w:val="both"/>
            </w:pPr>
          </w:p>
        </w:tc>
        <w:tc>
          <w:tcPr>
            <w:tcW w:w="2216" w:type="dxa"/>
            <w:gridSpan w:val="2"/>
            <w:tcBorders>
              <w:left w:val="nil"/>
            </w:tcBorders>
          </w:tcPr>
          <w:p w:rsidR="00BB3AF2" w:rsidRPr="00D21E4D" w:rsidRDefault="00BB3AF2" w:rsidP="00D21E4D">
            <w:pPr>
              <w:spacing w:before="120"/>
              <w:jc w:val="both"/>
            </w:pPr>
            <w:r w:rsidRPr="00D21E4D">
              <w:t>E-Posta Adresi</w:t>
            </w:r>
          </w:p>
        </w:tc>
        <w:tc>
          <w:tcPr>
            <w:tcW w:w="403" w:type="dxa"/>
          </w:tcPr>
          <w:p w:rsidR="00BB3AF2" w:rsidRPr="00D21E4D" w:rsidRDefault="00BB3AF2" w:rsidP="00D21E4D">
            <w:pPr>
              <w:spacing w:before="120"/>
              <w:jc w:val="both"/>
            </w:pPr>
            <w:r w:rsidRPr="00D21E4D">
              <w:t>:</w:t>
            </w:r>
          </w:p>
        </w:tc>
        <w:tc>
          <w:tcPr>
            <w:tcW w:w="6535" w:type="dxa"/>
          </w:tcPr>
          <w:p w:rsidR="00D21E4D" w:rsidRPr="00D21E4D" w:rsidRDefault="00FF1ACC" w:rsidP="00D21E4D">
            <w:pPr>
              <w:spacing w:before="120"/>
              <w:jc w:val="both"/>
              <w:rPr>
                <w:b/>
              </w:rPr>
            </w:pPr>
            <w:r>
              <w:rPr>
                <w:b/>
              </w:rPr>
              <w:t>bilgi@teski.gov.tr</w:t>
            </w:r>
          </w:p>
        </w:tc>
      </w:tr>
      <w:tr w:rsidR="00D21E4D" w:rsidRPr="00D21E4D" w:rsidTr="00E44A28">
        <w:tc>
          <w:tcPr>
            <w:tcW w:w="648" w:type="dxa"/>
            <w:gridSpan w:val="2"/>
          </w:tcPr>
          <w:p w:rsidR="00D21E4D" w:rsidRDefault="00D21E4D" w:rsidP="00D21E4D">
            <w:pPr>
              <w:spacing w:before="120"/>
              <w:ind w:right="72"/>
              <w:jc w:val="both"/>
              <w:rPr>
                <w:b/>
                <w:bCs/>
              </w:rPr>
            </w:pPr>
          </w:p>
          <w:p w:rsidR="00D21E4D" w:rsidRPr="00D21E4D" w:rsidRDefault="00D21E4D" w:rsidP="00D21E4D">
            <w:pPr>
              <w:spacing w:before="120"/>
              <w:ind w:right="72"/>
              <w:jc w:val="both"/>
              <w:rPr>
                <w:b/>
                <w:bCs/>
              </w:rPr>
            </w:pPr>
            <w:r w:rsidRPr="00D21E4D">
              <w:rPr>
                <w:b/>
                <w:bCs/>
              </w:rPr>
              <w:t>2.2.</w:t>
            </w:r>
          </w:p>
        </w:tc>
        <w:tc>
          <w:tcPr>
            <w:tcW w:w="2144" w:type="dxa"/>
            <w:tcBorders>
              <w:left w:val="nil"/>
            </w:tcBorders>
          </w:tcPr>
          <w:p w:rsidR="00D21E4D" w:rsidRDefault="00D21E4D" w:rsidP="00C250F8">
            <w:pPr>
              <w:spacing w:before="120"/>
              <w:ind w:right="72"/>
              <w:jc w:val="both"/>
            </w:pPr>
          </w:p>
          <w:p w:rsidR="00D21E4D" w:rsidRPr="00B97B07" w:rsidRDefault="00D21E4D" w:rsidP="00C250F8">
            <w:pPr>
              <w:spacing w:before="120"/>
              <w:ind w:right="72"/>
              <w:jc w:val="both"/>
            </w:pPr>
            <w:r w:rsidRPr="00B97B07">
              <w:t>Yüklenicinin Tebligat Adresi</w:t>
            </w:r>
          </w:p>
        </w:tc>
        <w:tc>
          <w:tcPr>
            <w:tcW w:w="403" w:type="dxa"/>
          </w:tcPr>
          <w:p w:rsidR="00D21E4D" w:rsidRDefault="00D21E4D" w:rsidP="00C250F8">
            <w:pPr>
              <w:spacing w:before="120"/>
              <w:jc w:val="both"/>
            </w:pPr>
          </w:p>
          <w:p w:rsidR="00D21E4D" w:rsidRPr="00B97B07" w:rsidRDefault="00D21E4D" w:rsidP="00C250F8">
            <w:pPr>
              <w:spacing w:before="120"/>
              <w:jc w:val="both"/>
            </w:pPr>
            <w:r w:rsidRPr="00B97B07">
              <w:t>:</w:t>
            </w:r>
          </w:p>
        </w:tc>
        <w:tc>
          <w:tcPr>
            <w:tcW w:w="6535" w:type="dxa"/>
          </w:tcPr>
          <w:p w:rsidR="00DF568D" w:rsidRDefault="00DF568D" w:rsidP="0046628F">
            <w:pPr>
              <w:rPr>
                <w:b/>
                <w:color w:val="000000" w:themeColor="text1"/>
              </w:rPr>
            </w:pPr>
          </w:p>
          <w:p w:rsidR="00DF568D" w:rsidRPr="005238D0" w:rsidRDefault="00DF568D" w:rsidP="00DF568D">
            <w:pPr>
              <w:rPr>
                <w:b/>
                <w:color w:val="000000" w:themeColor="text1"/>
              </w:rPr>
            </w:pPr>
          </w:p>
          <w:p w:rsidR="00E22648" w:rsidRPr="005238D0" w:rsidRDefault="00E22648" w:rsidP="00692B82">
            <w:pPr>
              <w:rPr>
                <w:b/>
                <w:color w:val="000000" w:themeColor="text1"/>
              </w:rPr>
            </w:pPr>
          </w:p>
        </w:tc>
      </w:tr>
      <w:tr w:rsidR="00D21E4D" w:rsidRPr="00D21E4D" w:rsidTr="00E44A28">
        <w:tc>
          <w:tcPr>
            <w:tcW w:w="648" w:type="dxa"/>
            <w:gridSpan w:val="2"/>
          </w:tcPr>
          <w:p w:rsidR="00D21E4D" w:rsidRPr="00D21E4D" w:rsidRDefault="00D21E4D" w:rsidP="00D21E4D">
            <w:pPr>
              <w:spacing w:before="120"/>
              <w:jc w:val="both"/>
            </w:pPr>
          </w:p>
        </w:tc>
        <w:tc>
          <w:tcPr>
            <w:tcW w:w="2144" w:type="dxa"/>
            <w:tcBorders>
              <w:left w:val="nil"/>
            </w:tcBorders>
          </w:tcPr>
          <w:p w:rsidR="00D21E4D" w:rsidRPr="00B97B07" w:rsidRDefault="00D21E4D" w:rsidP="00C250F8">
            <w:pPr>
              <w:spacing w:before="120"/>
              <w:jc w:val="both"/>
            </w:pPr>
            <w:r w:rsidRPr="00B97B07">
              <w:t>Tel No</w:t>
            </w:r>
          </w:p>
        </w:tc>
        <w:tc>
          <w:tcPr>
            <w:tcW w:w="403" w:type="dxa"/>
          </w:tcPr>
          <w:p w:rsidR="00D21E4D" w:rsidRPr="00B97B07" w:rsidRDefault="00D21E4D" w:rsidP="00C250F8">
            <w:pPr>
              <w:spacing w:before="120"/>
              <w:jc w:val="both"/>
            </w:pPr>
            <w:r w:rsidRPr="00B97B07">
              <w:t>:</w:t>
            </w:r>
          </w:p>
        </w:tc>
        <w:tc>
          <w:tcPr>
            <w:tcW w:w="6535" w:type="dxa"/>
          </w:tcPr>
          <w:p w:rsidR="00D21E4D" w:rsidRPr="00EC54BB" w:rsidRDefault="00D21E4D" w:rsidP="00D35849">
            <w:pPr>
              <w:spacing w:before="120"/>
              <w:jc w:val="both"/>
              <w:rPr>
                <w:b/>
                <w:color w:val="000000" w:themeColor="text1"/>
              </w:rPr>
            </w:pPr>
          </w:p>
        </w:tc>
      </w:tr>
      <w:tr w:rsidR="00D21E4D" w:rsidRPr="00D21E4D" w:rsidTr="00E44A28">
        <w:tc>
          <w:tcPr>
            <w:tcW w:w="648" w:type="dxa"/>
            <w:gridSpan w:val="2"/>
          </w:tcPr>
          <w:p w:rsidR="00D21E4D" w:rsidRPr="00D21E4D" w:rsidRDefault="00D21E4D" w:rsidP="00D21E4D">
            <w:pPr>
              <w:spacing w:before="120"/>
              <w:jc w:val="both"/>
            </w:pPr>
          </w:p>
        </w:tc>
        <w:tc>
          <w:tcPr>
            <w:tcW w:w="2144" w:type="dxa"/>
            <w:tcBorders>
              <w:left w:val="nil"/>
            </w:tcBorders>
          </w:tcPr>
          <w:p w:rsidR="00D21E4D" w:rsidRPr="00B97B07" w:rsidRDefault="00D21E4D" w:rsidP="00C250F8">
            <w:pPr>
              <w:spacing w:before="120"/>
              <w:jc w:val="both"/>
            </w:pPr>
            <w:r w:rsidRPr="00B97B07">
              <w:t>Faks No</w:t>
            </w:r>
          </w:p>
        </w:tc>
        <w:tc>
          <w:tcPr>
            <w:tcW w:w="403" w:type="dxa"/>
          </w:tcPr>
          <w:p w:rsidR="00D21E4D" w:rsidRPr="00B97B07" w:rsidRDefault="00D21E4D" w:rsidP="00C250F8">
            <w:pPr>
              <w:spacing w:before="120"/>
              <w:jc w:val="both"/>
            </w:pPr>
            <w:r w:rsidRPr="00B97B07">
              <w:t>:</w:t>
            </w:r>
          </w:p>
        </w:tc>
        <w:tc>
          <w:tcPr>
            <w:tcW w:w="6535" w:type="dxa"/>
          </w:tcPr>
          <w:p w:rsidR="00D21E4D" w:rsidRPr="006F743F" w:rsidRDefault="00D21E4D" w:rsidP="00C250F8">
            <w:pPr>
              <w:spacing w:before="120"/>
              <w:jc w:val="both"/>
              <w:rPr>
                <w:b/>
              </w:rPr>
            </w:pPr>
          </w:p>
        </w:tc>
      </w:tr>
      <w:tr w:rsidR="00D21E4D" w:rsidRPr="00D21E4D" w:rsidTr="00E44A28">
        <w:tc>
          <w:tcPr>
            <w:tcW w:w="648" w:type="dxa"/>
            <w:gridSpan w:val="2"/>
          </w:tcPr>
          <w:p w:rsidR="00D21E4D" w:rsidRPr="00D21E4D" w:rsidRDefault="00D21E4D" w:rsidP="00D21E4D">
            <w:pPr>
              <w:spacing w:before="120"/>
              <w:jc w:val="both"/>
            </w:pPr>
          </w:p>
        </w:tc>
        <w:tc>
          <w:tcPr>
            <w:tcW w:w="2144" w:type="dxa"/>
            <w:tcBorders>
              <w:left w:val="nil"/>
            </w:tcBorders>
          </w:tcPr>
          <w:p w:rsidR="00D21E4D" w:rsidRPr="00B97B07" w:rsidRDefault="00D21E4D" w:rsidP="00C250F8">
            <w:pPr>
              <w:spacing w:before="120"/>
              <w:jc w:val="both"/>
            </w:pPr>
            <w:r w:rsidRPr="00B97B07">
              <w:t>E-Posta Adresi</w:t>
            </w:r>
          </w:p>
        </w:tc>
        <w:tc>
          <w:tcPr>
            <w:tcW w:w="403" w:type="dxa"/>
          </w:tcPr>
          <w:p w:rsidR="00D21E4D" w:rsidRPr="00B97B07" w:rsidRDefault="00D21E4D" w:rsidP="00C250F8">
            <w:pPr>
              <w:spacing w:before="120"/>
              <w:jc w:val="both"/>
            </w:pPr>
            <w:r w:rsidRPr="00B97B07">
              <w:t>:</w:t>
            </w:r>
          </w:p>
        </w:tc>
        <w:tc>
          <w:tcPr>
            <w:tcW w:w="6535" w:type="dxa"/>
          </w:tcPr>
          <w:p w:rsidR="00D21E4D" w:rsidRPr="00CC30F8" w:rsidRDefault="00D21E4D" w:rsidP="00DF568D">
            <w:pPr>
              <w:rPr>
                <w:b/>
              </w:rPr>
            </w:pPr>
          </w:p>
        </w:tc>
      </w:tr>
    </w:tbl>
    <w:p w:rsidR="00CF5E8D" w:rsidRPr="00D21E4D" w:rsidRDefault="00BB3AF2" w:rsidP="00D21E4D">
      <w:pPr>
        <w:spacing w:before="120"/>
        <w:jc w:val="both"/>
      </w:pPr>
      <w:r w:rsidRPr="00D21E4D">
        <w:rPr>
          <w:b/>
          <w:bCs/>
        </w:rPr>
        <w:t xml:space="preserve">2.3. </w:t>
      </w:r>
      <w:r w:rsidR="00C03F72" w:rsidRPr="00D21E4D">
        <w:t>Her iki taraf madde 2.1. ve 2.2.’de belirtilen adreslerini tebligat adresi olarak kabul etmişlerdir. Adres değişiklikleri usulüne uygun şekilde karşı tarafa tebliğ edilmedikçe en son bildirilen adrese yapılacak tebliğ ilgili tarafa yapılmış sayılır.</w:t>
      </w:r>
    </w:p>
    <w:p w:rsidR="00C03F72" w:rsidRDefault="00C03F72" w:rsidP="00D21E4D">
      <w:pPr>
        <w:spacing w:before="120"/>
        <w:jc w:val="both"/>
      </w:pPr>
      <w:r w:rsidRPr="00D21E4D">
        <w:rPr>
          <w:b/>
          <w:bCs/>
        </w:rPr>
        <w:t>2.3.</w:t>
      </w:r>
      <w:r w:rsidRPr="00D21E4D">
        <w:t xml:space="preserve"> Taraflar, yazılı tebligatı daha sonra süresi içinde yapmak kaydıyla, elden teslim, posta veya posta kuryesi, teleks, faks veya elektronik posta gibi diğer yollarla da bildirimde bulunabilirler.</w:t>
      </w:r>
    </w:p>
    <w:p w:rsidR="00631717" w:rsidRPr="00D21E4D" w:rsidRDefault="00631717" w:rsidP="00D21E4D">
      <w:pPr>
        <w:spacing w:before="120"/>
        <w:jc w:val="both"/>
      </w:pPr>
    </w:p>
    <w:p w:rsidR="00F76F0E" w:rsidRDefault="00F76F0E" w:rsidP="00D21E4D">
      <w:pPr>
        <w:spacing w:before="120"/>
        <w:jc w:val="both"/>
        <w:rPr>
          <w:b/>
          <w:bCs/>
        </w:rPr>
      </w:pPr>
      <w:r w:rsidRPr="00D21E4D">
        <w:rPr>
          <w:b/>
          <w:bCs/>
        </w:rPr>
        <w:t>Madde 3- Tanımlar</w:t>
      </w:r>
    </w:p>
    <w:p w:rsidR="00F76F0E" w:rsidRDefault="00F76F0E" w:rsidP="00D21E4D">
      <w:pPr>
        <w:spacing w:before="120"/>
        <w:jc w:val="both"/>
      </w:pPr>
      <w:r w:rsidRPr="00D21E4D">
        <w:t>Bu Sözleşmenin uygulanmasında, 4734 sayılı Kamu İhale Kanunu ve 4735 sayılı Kamu İhale Sözleşmeleri Kanunu ve ihale dokümanını oluşturan belgelerde yer alan tanımlar geçerlidir.</w:t>
      </w:r>
    </w:p>
    <w:p w:rsidR="00631717" w:rsidRDefault="00631717" w:rsidP="00D21E4D">
      <w:pPr>
        <w:spacing w:before="120"/>
        <w:jc w:val="both"/>
      </w:pPr>
    </w:p>
    <w:p w:rsidR="00D76B22" w:rsidRDefault="00D76B22" w:rsidP="00D21E4D">
      <w:pPr>
        <w:spacing w:before="120"/>
        <w:jc w:val="both"/>
        <w:rPr>
          <w:b/>
          <w:bCs/>
        </w:rPr>
      </w:pPr>
      <w:r w:rsidRPr="00D21E4D">
        <w:rPr>
          <w:b/>
          <w:bCs/>
        </w:rPr>
        <w:t xml:space="preserve">Madde </w:t>
      </w:r>
      <w:r w:rsidR="00F76F0E" w:rsidRPr="00D21E4D">
        <w:rPr>
          <w:b/>
          <w:bCs/>
        </w:rPr>
        <w:t>4</w:t>
      </w:r>
      <w:r w:rsidRPr="00D21E4D">
        <w:rPr>
          <w:b/>
          <w:bCs/>
        </w:rPr>
        <w:t xml:space="preserve">- </w:t>
      </w:r>
      <w:r w:rsidR="005D5436" w:rsidRPr="00D21E4D">
        <w:rPr>
          <w:b/>
          <w:bCs/>
        </w:rPr>
        <w:t xml:space="preserve">İşin Adı, Niteliği, Türü, Miktarı </w:t>
      </w:r>
      <w:r w:rsidR="00C95CFD">
        <w:rPr>
          <w:b/>
          <w:bCs/>
        </w:rPr>
        <w:t>v</w:t>
      </w:r>
      <w:r w:rsidR="005D5436" w:rsidRPr="00D21E4D">
        <w:rPr>
          <w:b/>
          <w:bCs/>
        </w:rPr>
        <w:t>e  İşin Yapılma / Malın Teslim Edilme Yeri</w:t>
      </w:r>
    </w:p>
    <w:p w:rsidR="00BB7B3D" w:rsidRDefault="00F76F0E" w:rsidP="00475811">
      <w:pPr>
        <w:jc w:val="both"/>
        <w:rPr>
          <w:b/>
        </w:rPr>
      </w:pPr>
      <w:r w:rsidRPr="00D21E4D">
        <w:rPr>
          <w:b/>
          <w:bCs/>
        </w:rPr>
        <w:t>4</w:t>
      </w:r>
      <w:r w:rsidR="00DE7408" w:rsidRPr="00D21E4D">
        <w:rPr>
          <w:b/>
          <w:bCs/>
        </w:rPr>
        <w:t>.1</w:t>
      </w:r>
      <w:r w:rsidR="00801908" w:rsidRPr="00D21E4D">
        <w:t>.</w:t>
      </w:r>
      <w:r w:rsidR="00DE7408" w:rsidRPr="00D21E4D">
        <w:t xml:space="preserve"> </w:t>
      </w:r>
      <w:r w:rsidR="00D76B22" w:rsidRPr="001F06AD">
        <w:rPr>
          <w:b/>
        </w:rPr>
        <w:t>İşin Adı :</w:t>
      </w:r>
      <w:r w:rsidR="00CC50AD">
        <w:rPr>
          <w:b/>
        </w:rPr>
        <w:t xml:space="preserve"> </w:t>
      </w:r>
      <w:r w:rsidR="00BA7200" w:rsidRPr="00BA7200">
        <w:t>Kapaklı İlçesi, Atatürk Mahallesi KPK-37 Numaralı Su Kuyusunun Elektrik Ve Mekanik  İmalatlarının Yapılması İşi</w:t>
      </w:r>
      <w:r w:rsidR="00C7722A">
        <w:rPr>
          <w:b/>
        </w:rPr>
        <w:t xml:space="preserve">                                                                </w:t>
      </w:r>
    </w:p>
    <w:p w:rsidR="00692B82" w:rsidRDefault="00692B82" w:rsidP="00692B82">
      <w:pPr>
        <w:pStyle w:val="AralkYok"/>
        <w:rPr>
          <w:b/>
        </w:rPr>
      </w:pPr>
    </w:p>
    <w:p w:rsidR="00517D06" w:rsidRDefault="00517D06" w:rsidP="00692B82">
      <w:pPr>
        <w:pStyle w:val="AralkYok"/>
        <w:rPr>
          <w:b/>
        </w:rPr>
      </w:pPr>
    </w:p>
    <w:p w:rsidR="00517D06" w:rsidRDefault="00517D06" w:rsidP="00692B82">
      <w:pPr>
        <w:pStyle w:val="AralkYok"/>
        <w:rPr>
          <w:b/>
        </w:rPr>
      </w:pPr>
    </w:p>
    <w:p w:rsidR="00517D06" w:rsidRDefault="00517D06" w:rsidP="00692B82">
      <w:pPr>
        <w:pStyle w:val="AralkYok"/>
        <w:rPr>
          <w:b/>
        </w:rPr>
      </w:pPr>
    </w:p>
    <w:p w:rsidR="00517D06" w:rsidRDefault="00517D06" w:rsidP="00692B82">
      <w:pPr>
        <w:pStyle w:val="AralkYok"/>
        <w:rPr>
          <w:b/>
        </w:rPr>
      </w:pPr>
    </w:p>
    <w:p w:rsidR="00692B82" w:rsidRPr="001F651F" w:rsidRDefault="00692B82" w:rsidP="00692B82">
      <w:pPr>
        <w:pStyle w:val="AralkYok"/>
        <w:rPr>
          <w:b/>
        </w:rPr>
      </w:pPr>
    </w:p>
    <w:p w:rsidR="006C4F65" w:rsidRDefault="006C4F65" w:rsidP="0075106B">
      <w:pPr>
        <w:spacing w:before="120"/>
        <w:rPr>
          <w:color w:val="000000"/>
        </w:rPr>
      </w:pPr>
    </w:p>
    <w:p w:rsidR="00D31BD1" w:rsidRDefault="00F76F0E" w:rsidP="00D20AF6">
      <w:pPr>
        <w:spacing w:before="120"/>
        <w:rPr>
          <w:b/>
        </w:rPr>
      </w:pPr>
      <w:r w:rsidRPr="00D21E4D">
        <w:rPr>
          <w:b/>
          <w:bCs/>
        </w:rPr>
        <w:t>4</w:t>
      </w:r>
      <w:r w:rsidR="00DE7408" w:rsidRPr="00D21E4D">
        <w:rPr>
          <w:b/>
          <w:bCs/>
        </w:rPr>
        <w:t>.2</w:t>
      </w:r>
      <w:r w:rsidR="00801908" w:rsidRPr="00D21E4D">
        <w:rPr>
          <w:b/>
          <w:bCs/>
        </w:rPr>
        <w:t>.</w:t>
      </w:r>
      <w:r w:rsidR="00DE7408" w:rsidRPr="00D21E4D">
        <w:t xml:space="preserve"> </w:t>
      </w:r>
      <w:r w:rsidR="00D76B22" w:rsidRPr="003B13C9">
        <w:rPr>
          <w:b/>
        </w:rPr>
        <w:t>İşin Niteliği, Türü, Miktarı</w:t>
      </w:r>
      <w:r w:rsidR="00D83A33" w:rsidRPr="003B13C9">
        <w:rPr>
          <w:b/>
        </w:rPr>
        <w:t>:</w:t>
      </w:r>
      <w:r w:rsidR="00D76B22" w:rsidRPr="003B13C9">
        <w:rPr>
          <w:b/>
        </w:rPr>
        <w:t xml:space="preserve"> </w:t>
      </w:r>
      <w:r w:rsidR="006733C0">
        <w:rPr>
          <w:b/>
        </w:rPr>
        <w:t>Yapım İşi.</w:t>
      </w:r>
    </w:p>
    <w:tbl>
      <w:tblPr>
        <w:tblW w:w="10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
        <w:gridCol w:w="4684"/>
        <w:gridCol w:w="1243"/>
        <w:gridCol w:w="1669"/>
        <w:gridCol w:w="1738"/>
      </w:tblGrid>
      <w:tr w:rsidR="00C95CFD" w:rsidRPr="001239CB" w:rsidTr="00475811">
        <w:trPr>
          <w:trHeight w:val="1020"/>
          <w:jc w:val="center"/>
        </w:trPr>
        <w:tc>
          <w:tcPr>
            <w:tcW w:w="763" w:type="dxa"/>
            <w:vAlign w:val="center"/>
          </w:tcPr>
          <w:p w:rsidR="00C95CFD" w:rsidRPr="001239CB" w:rsidRDefault="00C95CFD" w:rsidP="009931D4">
            <w:pPr>
              <w:spacing w:before="100" w:beforeAutospacing="1" w:after="100" w:afterAutospacing="1" w:line="256" w:lineRule="auto"/>
              <w:jc w:val="center"/>
              <w:rPr>
                <w:lang w:eastAsia="en-US"/>
              </w:rPr>
            </w:pPr>
            <w:r w:rsidRPr="001239CB">
              <w:rPr>
                <w:lang w:eastAsia="en-US"/>
              </w:rPr>
              <w:t>SIRA NO</w:t>
            </w:r>
          </w:p>
        </w:tc>
        <w:tc>
          <w:tcPr>
            <w:tcW w:w="4684" w:type="dxa"/>
            <w:vAlign w:val="center"/>
          </w:tcPr>
          <w:p w:rsidR="00C95CFD" w:rsidRPr="001239CB" w:rsidRDefault="0023222D" w:rsidP="009931D4">
            <w:pPr>
              <w:spacing w:line="256" w:lineRule="auto"/>
              <w:rPr>
                <w:color w:val="000000"/>
                <w:lang w:eastAsia="en-US"/>
              </w:rPr>
            </w:pPr>
            <w:r>
              <w:rPr>
                <w:color w:val="000000"/>
                <w:lang w:eastAsia="en-US"/>
              </w:rPr>
              <w:t>YAPIM İŞİNİN</w:t>
            </w:r>
            <w:r w:rsidR="00C95CFD" w:rsidRPr="001239CB">
              <w:rPr>
                <w:color w:val="000000"/>
                <w:lang w:eastAsia="en-US"/>
              </w:rPr>
              <w:t xml:space="preserve"> CİNSİ VE ÖZELLİĞİ</w:t>
            </w:r>
          </w:p>
        </w:tc>
        <w:tc>
          <w:tcPr>
            <w:tcW w:w="1243" w:type="dxa"/>
            <w:tcBorders>
              <w:right w:val="single" w:sz="4" w:space="0" w:color="auto"/>
            </w:tcBorders>
            <w:vAlign w:val="center"/>
          </w:tcPr>
          <w:p w:rsidR="00C95CFD" w:rsidRPr="001239CB" w:rsidRDefault="00C95CFD" w:rsidP="009931D4">
            <w:pPr>
              <w:spacing w:before="100" w:beforeAutospacing="1" w:after="100" w:afterAutospacing="1" w:line="256" w:lineRule="auto"/>
              <w:rPr>
                <w:bCs/>
                <w:lang w:eastAsia="en-US"/>
              </w:rPr>
            </w:pPr>
            <w:r w:rsidRPr="001239CB">
              <w:rPr>
                <w:bCs/>
                <w:lang w:eastAsia="en-US"/>
              </w:rPr>
              <w:t>MİKTARI</w:t>
            </w:r>
          </w:p>
        </w:tc>
        <w:tc>
          <w:tcPr>
            <w:tcW w:w="1669" w:type="dxa"/>
            <w:tcBorders>
              <w:left w:val="single" w:sz="4" w:space="0" w:color="auto"/>
              <w:right w:val="single" w:sz="4" w:space="0" w:color="auto"/>
            </w:tcBorders>
            <w:vAlign w:val="center"/>
          </w:tcPr>
          <w:p w:rsidR="00C95CFD" w:rsidRPr="001239CB" w:rsidRDefault="00C95CFD" w:rsidP="009931D4">
            <w:pPr>
              <w:spacing w:before="100" w:beforeAutospacing="1" w:after="100" w:afterAutospacing="1" w:line="256" w:lineRule="auto"/>
              <w:rPr>
                <w:bCs/>
                <w:lang w:eastAsia="en-US"/>
              </w:rPr>
            </w:pPr>
            <w:r>
              <w:rPr>
                <w:bCs/>
                <w:lang w:eastAsia="en-US"/>
              </w:rPr>
              <w:t>TEKLİF BİRİM FİYAT (TL)</w:t>
            </w:r>
          </w:p>
        </w:tc>
        <w:tc>
          <w:tcPr>
            <w:tcW w:w="1738" w:type="dxa"/>
            <w:tcBorders>
              <w:left w:val="single" w:sz="4" w:space="0" w:color="auto"/>
            </w:tcBorders>
            <w:vAlign w:val="center"/>
          </w:tcPr>
          <w:p w:rsidR="00C95CFD" w:rsidRPr="001239CB" w:rsidRDefault="00C95CFD" w:rsidP="009931D4">
            <w:pPr>
              <w:spacing w:before="100" w:beforeAutospacing="1" w:after="100" w:afterAutospacing="1" w:line="256" w:lineRule="auto"/>
              <w:rPr>
                <w:bCs/>
                <w:lang w:eastAsia="en-US"/>
              </w:rPr>
            </w:pPr>
            <w:r>
              <w:rPr>
                <w:bCs/>
                <w:lang w:eastAsia="en-US"/>
              </w:rPr>
              <w:t>TOPLAM     (TL)</w:t>
            </w:r>
          </w:p>
        </w:tc>
      </w:tr>
      <w:tr w:rsidR="0076071B" w:rsidRPr="001239CB" w:rsidTr="00475811">
        <w:trPr>
          <w:trHeight w:val="411"/>
          <w:jc w:val="center"/>
        </w:trPr>
        <w:tc>
          <w:tcPr>
            <w:tcW w:w="763" w:type="dxa"/>
            <w:vAlign w:val="center"/>
          </w:tcPr>
          <w:p w:rsidR="0076071B" w:rsidRPr="001239CB" w:rsidRDefault="0076071B" w:rsidP="0076071B">
            <w:pPr>
              <w:spacing w:before="100" w:beforeAutospacing="1" w:after="100" w:afterAutospacing="1" w:line="256" w:lineRule="auto"/>
              <w:jc w:val="center"/>
              <w:rPr>
                <w:lang w:eastAsia="en-US"/>
              </w:rPr>
            </w:pPr>
            <w:r>
              <w:rPr>
                <w:lang w:eastAsia="en-US"/>
              </w:rPr>
              <w:t>1</w:t>
            </w:r>
          </w:p>
        </w:tc>
        <w:tc>
          <w:tcPr>
            <w:tcW w:w="4684" w:type="dxa"/>
            <w:vAlign w:val="center"/>
          </w:tcPr>
          <w:p w:rsidR="0076071B" w:rsidRPr="00BB1040" w:rsidRDefault="00BA7200" w:rsidP="0076071B">
            <w:pPr>
              <w:spacing w:line="256" w:lineRule="auto"/>
              <w:jc w:val="both"/>
              <w:rPr>
                <w:color w:val="000000"/>
                <w:lang w:eastAsia="en-US"/>
              </w:rPr>
            </w:pPr>
            <w:r w:rsidRPr="00BA7200">
              <w:t>Kapaklı İlçesi, Atatürk Mahallesi KPK-37 Numaralı Su Kuyusunun Elektrik Ve Mekanik  İmalatlarının Yapılması İşi</w:t>
            </w:r>
          </w:p>
        </w:tc>
        <w:tc>
          <w:tcPr>
            <w:tcW w:w="1243" w:type="dxa"/>
            <w:tcBorders>
              <w:right w:val="single" w:sz="4" w:space="0" w:color="auto"/>
            </w:tcBorders>
            <w:vAlign w:val="center"/>
          </w:tcPr>
          <w:p w:rsidR="0076071B" w:rsidRDefault="00475811" w:rsidP="0076071B">
            <w:pPr>
              <w:spacing w:before="100" w:beforeAutospacing="1" w:after="100" w:afterAutospacing="1" w:line="256" w:lineRule="auto"/>
              <w:rPr>
                <w:bCs/>
                <w:color w:val="000000" w:themeColor="text1"/>
                <w:lang w:eastAsia="en-US"/>
              </w:rPr>
            </w:pPr>
            <w:r>
              <w:rPr>
                <w:bCs/>
                <w:color w:val="000000" w:themeColor="text1"/>
                <w:lang w:eastAsia="en-US"/>
              </w:rPr>
              <w:t>1 Adet</w:t>
            </w:r>
          </w:p>
          <w:p w:rsidR="005F4856" w:rsidRPr="000A535F" w:rsidRDefault="005F4856" w:rsidP="0076071B">
            <w:pPr>
              <w:spacing w:before="100" w:beforeAutospacing="1" w:after="100" w:afterAutospacing="1" w:line="256" w:lineRule="auto"/>
              <w:rPr>
                <w:bCs/>
                <w:color w:val="000000" w:themeColor="text1"/>
                <w:lang w:eastAsia="en-US"/>
              </w:rPr>
            </w:pPr>
          </w:p>
        </w:tc>
        <w:tc>
          <w:tcPr>
            <w:tcW w:w="1669" w:type="dxa"/>
            <w:tcBorders>
              <w:left w:val="single" w:sz="4" w:space="0" w:color="auto"/>
              <w:right w:val="single" w:sz="4" w:space="0" w:color="auto"/>
            </w:tcBorders>
            <w:vAlign w:val="center"/>
          </w:tcPr>
          <w:p w:rsidR="0076071B" w:rsidRPr="000A535F" w:rsidRDefault="0076071B" w:rsidP="0076071B">
            <w:pPr>
              <w:spacing w:before="100" w:beforeAutospacing="1" w:after="100" w:afterAutospacing="1" w:line="256" w:lineRule="auto"/>
              <w:rPr>
                <w:bCs/>
                <w:color w:val="000000" w:themeColor="text1"/>
                <w:lang w:eastAsia="en-US"/>
              </w:rPr>
            </w:pPr>
          </w:p>
        </w:tc>
        <w:tc>
          <w:tcPr>
            <w:tcW w:w="1738" w:type="dxa"/>
            <w:tcBorders>
              <w:left w:val="single" w:sz="4" w:space="0" w:color="auto"/>
            </w:tcBorders>
            <w:vAlign w:val="center"/>
          </w:tcPr>
          <w:p w:rsidR="0076071B" w:rsidRPr="000A535F" w:rsidRDefault="0076071B" w:rsidP="0076071B">
            <w:pPr>
              <w:spacing w:before="100" w:beforeAutospacing="1" w:after="100" w:afterAutospacing="1" w:line="256" w:lineRule="auto"/>
              <w:rPr>
                <w:bCs/>
                <w:color w:val="000000" w:themeColor="text1"/>
                <w:lang w:eastAsia="en-US"/>
              </w:rPr>
            </w:pPr>
          </w:p>
        </w:tc>
      </w:tr>
    </w:tbl>
    <w:p w:rsidR="00BB1040" w:rsidRDefault="00BB1040" w:rsidP="00C95CFD">
      <w:pPr>
        <w:spacing w:after="200" w:line="276" w:lineRule="auto"/>
        <w:jc w:val="both"/>
        <w:rPr>
          <w:b/>
          <w:bCs/>
        </w:rPr>
      </w:pPr>
    </w:p>
    <w:p w:rsidR="00BB1040" w:rsidRPr="004555DC" w:rsidRDefault="00F76F0E" w:rsidP="00C95CFD">
      <w:pPr>
        <w:spacing w:after="200" w:line="276" w:lineRule="auto"/>
        <w:jc w:val="both"/>
      </w:pPr>
      <w:r w:rsidRPr="00D21E4D">
        <w:rPr>
          <w:b/>
          <w:bCs/>
        </w:rPr>
        <w:t>4</w:t>
      </w:r>
      <w:r w:rsidR="00DE7408" w:rsidRPr="00D21E4D">
        <w:rPr>
          <w:b/>
          <w:bCs/>
        </w:rPr>
        <w:t>.3</w:t>
      </w:r>
      <w:r w:rsidR="00801908" w:rsidRPr="00D21E4D">
        <w:rPr>
          <w:b/>
          <w:bCs/>
        </w:rPr>
        <w:t>.</w:t>
      </w:r>
      <w:r w:rsidR="00DE7408" w:rsidRPr="00D21E4D">
        <w:t xml:space="preserve"> </w:t>
      </w:r>
      <w:r w:rsidR="0037355C" w:rsidRPr="00AF7368">
        <w:rPr>
          <w:b/>
        </w:rPr>
        <w:t>İşin Yapılma/</w:t>
      </w:r>
      <w:r w:rsidR="001F06AD" w:rsidRPr="00AF7368">
        <w:rPr>
          <w:b/>
        </w:rPr>
        <w:t xml:space="preserve">Malzemenin </w:t>
      </w:r>
      <w:r w:rsidR="0037355C" w:rsidRPr="00AF7368">
        <w:rPr>
          <w:b/>
        </w:rPr>
        <w:t>Teslim Edilme Yeri:</w:t>
      </w:r>
      <w:r w:rsidR="00475811">
        <w:rPr>
          <w:b/>
        </w:rPr>
        <w:t xml:space="preserve"> Tekirdağ/Kapaklı</w:t>
      </w:r>
    </w:p>
    <w:p w:rsidR="0037355C" w:rsidRDefault="00F76F0E" w:rsidP="00C95CFD">
      <w:pPr>
        <w:spacing w:after="200" w:line="276" w:lineRule="auto"/>
        <w:jc w:val="both"/>
        <w:rPr>
          <w:b/>
          <w:bCs/>
        </w:rPr>
      </w:pPr>
      <w:r w:rsidRPr="00D21E4D">
        <w:rPr>
          <w:b/>
          <w:bCs/>
        </w:rPr>
        <w:t>4</w:t>
      </w:r>
      <w:r w:rsidR="00DE7408" w:rsidRPr="00D21E4D">
        <w:rPr>
          <w:b/>
          <w:bCs/>
        </w:rPr>
        <w:t>.4</w:t>
      </w:r>
      <w:r w:rsidR="00801908" w:rsidRPr="00D21E4D">
        <w:rPr>
          <w:b/>
          <w:bCs/>
        </w:rPr>
        <w:t>.</w:t>
      </w:r>
      <w:r w:rsidR="00DE7408" w:rsidRPr="00D21E4D">
        <w:t xml:space="preserve"> </w:t>
      </w:r>
      <w:r w:rsidR="0037355C" w:rsidRPr="00D21E4D">
        <w:t>İşin Süresi</w:t>
      </w:r>
      <w:r w:rsidR="00D83A33" w:rsidRPr="00D21E4D">
        <w:t>:</w:t>
      </w:r>
      <w:r w:rsidR="002E5786">
        <w:t xml:space="preserve"> </w:t>
      </w:r>
      <w:r w:rsidR="00517D06">
        <w:rPr>
          <w:b/>
        </w:rPr>
        <w:t>25</w:t>
      </w:r>
      <w:r w:rsidR="005F4856" w:rsidRPr="00475811">
        <w:rPr>
          <w:b/>
        </w:rPr>
        <w:t xml:space="preserve"> (</w:t>
      </w:r>
      <w:r w:rsidR="00517D06">
        <w:rPr>
          <w:b/>
        </w:rPr>
        <w:t xml:space="preserve">yirmi </w:t>
      </w:r>
      <w:r w:rsidR="00475811" w:rsidRPr="00475811">
        <w:rPr>
          <w:b/>
        </w:rPr>
        <w:t>beş</w:t>
      </w:r>
      <w:r w:rsidR="00C7722A">
        <w:rPr>
          <w:b/>
        </w:rPr>
        <w:t xml:space="preserve"> </w:t>
      </w:r>
      <w:r w:rsidR="00A35008">
        <w:rPr>
          <w:b/>
        </w:rPr>
        <w:t>)</w:t>
      </w:r>
      <w:r w:rsidR="00EF1A77" w:rsidRPr="004946D6">
        <w:rPr>
          <w:b/>
        </w:rPr>
        <w:t xml:space="preserve"> </w:t>
      </w:r>
      <w:r w:rsidR="0037355C" w:rsidRPr="004946D6">
        <w:rPr>
          <w:b/>
          <w:bCs/>
        </w:rPr>
        <w:t>G</w:t>
      </w:r>
      <w:r w:rsidR="0037355C" w:rsidRPr="00D21E4D">
        <w:rPr>
          <w:b/>
          <w:bCs/>
        </w:rPr>
        <w:t>ün</w:t>
      </w:r>
    </w:p>
    <w:p w:rsidR="0037355C" w:rsidRPr="00D21E4D" w:rsidRDefault="0037355C" w:rsidP="00D21E4D">
      <w:pPr>
        <w:spacing w:before="120"/>
        <w:jc w:val="both"/>
        <w:rPr>
          <w:b/>
          <w:bCs/>
        </w:rPr>
      </w:pPr>
      <w:r w:rsidRPr="00D21E4D">
        <w:rPr>
          <w:b/>
          <w:bCs/>
        </w:rPr>
        <w:t xml:space="preserve">Madde </w:t>
      </w:r>
      <w:r w:rsidR="00F76F0E" w:rsidRPr="00D21E4D">
        <w:rPr>
          <w:b/>
          <w:bCs/>
        </w:rPr>
        <w:t>5</w:t>
      </w:r>
      <w:r w:rsidR="00C53136" w:rsidRPr="00D21E4D">
        <w:rPr>
          <w:b/>
          <w:bCs/>
        </w:rPr>
        <w:t>-</w:t>
      </w:r>
      <w:r w:rsidR="0039492A" w:rsidRPr="00D21E4D">
        <w:rPr>
          <w:b/>
          <w:bCs/>
        </w:rPr>
        <w:t xml:space="preserve"> </w:t>
      </w:r>
      <w:r w:rsidRPr="00D21E4D">
        <w:rPr>
          <w:b/>
          <w:bCs/>
        </w:rPr>
        <w:t xml:space="preserve">Sözleşme </w:t>
      </w:r>
      <w:r w:rsidR="006B7D05" w:rsidRPr="00D21E4D">
        <w:rPr>
          <w:b/>
          <w:bCs/>
        </w:rPr>
        <w:t xml:space="preserve">Türü, </w:t>
      </w:r>
      <w:r w:rsidRPr="00D21E4D">
        <w:rPr>
          <w:b/>
          <w:bCs/>
        </w:rPr>
        <w:t>Bedeli</w:t>
      </w:r>
      <w:r w:rsidR="006B7D05" w:rsidRPr="00D21E4D">
        <w:rPr>
          <w:b/>
          <w:bCs/>
        </w:rPr>
        <w:t xml:space="preserve"> ve Süresi</w:t>
      </w:r>
    </w:p>
    <w:p w:rsidR="00BB1040" w:rsidRDefault="00F76F0E" w:rsidP="00D21E4D">
      <w:pPr>
        <w:spacing w:before="120"/>
        <w:jc w:val="both"/>
        <w:rPr>
          <w:b/>
          <w:color w:val="000000" w:themeColor="text1"/>
        </w:rPr>
      </w:pPr>
      <w:r w:rsidRPr="00BA4ACE">
        <w:rPr>
          <w:b/>
          <w:bCs/>
          <w:color w:val="000000" w:themeColor="text1"/>
        </w:rPr>
        <w:t>5</w:t>
      </w:r>
      <w:r w:rsidR="00DE7408" w:rsidRPr="00BA4ACE">
        <w:rPr>
          <w:b/>
          <w:bCs/>
          <w:color w:val="000000" w:themeColor="text1"/>
        </w:rPr>
        <w:t>.1</w:t>
      </w:r>
      <w:r w:rsidR="00801908" w:rsidRPr="00BA4ACE">
        <w:rPr>
          <w:b/>
          <w:bCs/>
          <w:color w:val="000000" w:themeColor="text1"/>
        </w:rPr>
        <w:t>.</w:t>
      </w:r>
      <w:r w:rsidR="00DE7408" w:rsidRPr="00BA4ACE">
        <w:rPr>
          <w:color w:val="000000" w:themeColor="text1"/>
        </w:rPr>
        <w:t xml:space="preserve"> </w:t>
      </w:r>
      <w:r w:rsidR="0037355C" w:rsidRPr="00BA4ACE">
        <w:rPr>
          <w:color w:val="000000" w:themeColor="text1"/>
        </w:rPr>
        <w:t>Sözleşme Bedeli</w:t>
      </w:r>
      <w:r w:rsidR="0037355C" w:rsidRPr="00BA4ACE">
        <w:rPr>
          <w:color w:val="000000" w:themeColor="text1"/>
        </w:rPr>
        <w:tab/>
      </w:r>
      <w:r w:rsidR="00B638C9" w:rsidRPr="00BA4ACE">
        <w:rPr>
          <w:color w:val="000000" w:themeColor="text1"/>
        </w:rPr>
        <w:t xml:space="preserve">: </w:t>
      </w:r>
      <w:r w:rsidR="0076071B">
        <w:rPr>
          <w:color w:val="000000" w:themeColor="text1"/>
        </w:rPr>
        <w:t xml:space="preserve"> </w:t>
      </w:r>
    </w:p>
    <w:p w:rsidR="006B243E" w:rsidRDefault="00F76F0E" w:rsidP="00D21E4D">
      <w:pPr>
        <w:spacing w:before="120"/>
        <w:jc w:val="both"/>
        <w:rPr>
          <w:color w:val="000000" w:themeColor="text1"/>
        </w:rPr>
      </w:pPr>
      <w:r w:rsidRPr="000A535F">
        <w:rPr>
          <w:b/>
          <w:bCs/>
          <w:color w:val="000000" w:themeColor="text1"/>
        </w:rPr>
        <w:t>5</w:t>
      </w:r>
      <w:r w:rsidR="00DE7408" w:rsidRPr="000A535F">
        <w:rPr>
          <w:b/>
          <w:bCs/>
          <w:color w:val="000000" w:themeColor="text1"/>
        </w:rPr>
        <w:t>.2</w:t>
      </w:r>
      <w:r w:rsidR="00801908" w:rsidRPr="000A535F">
        <w:rPr>
          <w:b/>
          <w:bCs/>
          <w:color w:val="000000" w:themeColor="text1"/>
        </w:rPr>
        <w:t>.</w:t>
      </w:r>
      <w:r w:rsidR="00DE7408" w:rsidRPr="000A535F">
        <w:rPr>
          <w:color w:val="000000" w:themeColor="text1"/>
        </w:rPr>
        <w:t xml:space="preserve"> </w:t>
      </w:r>
      <w:r w:rsidR="0037355C" w:rsidRPr="000A535F">
        <w:rPr>
          <w:color w:val="000000" w:themeColor="text1"/>
        </w:rPr>
        <w:t>Sözleşme Türü</w:t>
      </w:r>
      <w:r w:rsidR="00DE7408" w:rsidRPr="000A535F">
        <w:rPr>
          <w:color w:val="000000" w:themeColor="text1"/>
        </w:rPr>
        <w:tab/>
      </w:r>
      <w:r w:rsidR="0037355C" w:rsidRPr="000A535F">
        <w:rPr>
          <w:color w:val="000000" w:themeColor="text1"/>
        </w:rPr>
        <w:t>:</w:t>
      </w:r>
      <w:r w:rsidR="0037355C" w:rsidRPr="000A535F">
        <w:rPr>
          <w:b/>
          <w:bCs/>
          <w:color w:val="000000" w:themeColor="text1"/>
        </w:rPr>
        <w:t xml:space="preserve"> </w:t>
      </w:r>
      <w:r w:rsidR="00650479" w:rsidRPr="000A535F">
        <w:rPr>
          <w:color w:val="000000" w:themeColor="text1"/>
        </w:rPr>
        <w:t xml:space="preserve"> Teklif birim fiyat</w:t>
      </w:r>
      <w:r w:rsidR="00A059D5" w:rsidRPr="000A535F">
        <w:rPr>
          <w:color w:val="000000" w:themeColor="text1"/>
        </w:rPr>
        <w:t xml:space="preserve"> sözleşme</w:t>
      </w:r>
    </w:p>
    <w:p w:rsidR="00BB1040" w:rsidRPr="000A535F" w:rsidRDefault="00BB1040" w:rsidP="00D21E4D">
      <w:pPr>
        <w:spacing w:before="120"/>
        <w:jc w:val="both"/>
        <w:rPr>
          <w:color w:val="000000" w:themeColor="text1"/>
        </w:rPr>
      </w:pPr>
    </w:p>
    <w:p w:rsidR="00517D06" w:rsidRDefault="00F76F0E" w:rsidP="00BB1040">
      <w:pPr>
        <w:spacing w:after="200" w:line="276" w:lineRule="auto"/>
        <w:jc w:val="both"/>
        <w:rPr>
          <w:b/>
          <w:bCs/>
          <w:color w:val="000000" w:themeColor="text1"/>
        </w:rPr>
      </w:pPr>
      <w:r w:rsidRPr="000A535F">
        <w:rPr>
          <w:b/>
          <w:bCs/>
          <w:color w:val="000000" w:themeColor="text1"/>
        </w:rPr>
        <w:t>5</w:t>
      </w:r>
      <w:r w:rsidR="00DE7408" w:rsidRPr="000A535F">
        <w:rPr>
          <w:b/>
          <w:bCs/>
          <w:color w:val="000000" w:themeColor="text1"/>
        </w:rPr>
        <w:t>.3</w:t>
      </w:r>
      <w:r w:rsidR="00801908" w:rsidRPr="000A535F">
        <w:rPr>
          <w:b/>
          <w:bCs/>
          <w:color w:val="000000" w:themeColor="text1"/>
        </w:rPr>
        <w:t>.</w:t>
      </w:r>
      <w:r w:rsidR="00DE7408" w:rsidRPr="000A535F">
        <w:rPr>
          <w:color w:val="000000" w:themeColor="text1"/>
        </w:rPr>
        <w:t xml:space="preserve"> </w:t>
      </w:r>
      <w:r w:rsidR="0037355C" w:rsidRPr="000A535F">
        <w:rPr>
          <w:color w:val="000000" w:themeColor="text1"/>
        </w:rPr>
        <w:t>Sözleşme Süresi</w:t>
      </w:r>
      <w:r w:rsidR="0037355C" w:rsidRPr="000A535F">
        <w:rPr>
          <w:color w:val="000000" w:themeColor="text1"/>
        </w:rPr>
        <w:tab/>
        <w:t>:</w:t>
      </w:r>
      <w:r w:rsidR="005F4856">
        <w:rPr>
          <w:color w:val="000000" w:themeColor="text1"/>
        </w:rPr>
        <w:t xml:space="preserve"> </w:t>
      </w:r>
      <w:r w:rsidR="00517D06">
        <w:rPr>
          <w:b/>
        </w:rPr>
        <w:t>25</w:t>
      </w:r>
      <w:r w:rsidR="00517D06" w:rsidRPr="00475811">
        <w:rPr>
          <w:b/>
        </w:rPr>
        <w:t xml:space="preserve"> (</w:t>
      </w:r>
      <w:r w:rsidR="00517D06">
        <w:rPr>
          <w:b/>
        </w:rPr>
        <w:t xml:space="preserve">yirmi </w:t>
      </w:r>
      <w:r w:rsidR="00517D06" w:rsidRPr="00475811">
        <w:rPr>
          <w:b/>
        </w:rPr>
        <w:t>beş</w:t>
      </w:r>
      <w:r w:rsidR="00517D06">
        <w:rPr>
          <w:b/>
        </w:rPr>
        <w:t xml:space="preserve"> )</w:t>
      </w:r>
      <w:r w:rsidR="00517D06" w:rsidRPr="004946D6">
        <w:rPr>
          <w:b/>
        </w:rPr>
        <w:t xml:space="preserve"> </w:t>
      </w:r>
      <w:r w:rsidR="00517D06" w:rsidRPr="004946D6">
        <w:rPr>
          <w:b/>
          <w:bCs/>
        </w:rPr>
        <w:t>G</w:t>
      </w:r>
      <w:r w:rsidR="00517D06" w:rsidRPr="00D21E4D">
        <w:rPr>
          <w:b/>
          <w:bCs/>
        </w:rPr>
        <w:t>ün</w:t>
      </w:r>
      <w:r w:rsidR="00517D06" w:rsidRPr="000A535F">
        <w:rPr>
          <w:b/>
          <w:bCs/>
          <w:color w:val="000000" w:themeColor="text1"/>
        </w:rPr>
        <w:t xml:space="preserve"> </w:t>
      </w:r>
    </w:p>
    <w:p w:rsidR="0037355C" w:rsidRPr="000A535F" w:rsidRDefault="0037355C" w:rsidP="00BB1040">
      <w:pPr>
        <w:spacing w:after="200" w:line="276" w:lineRule="auto"/>
        <w:jc w:val="both"/>
        <w:rPr>
          <w:b/>
          <w:bCs/>
          <w:color w:val="000000" w:themeColor="text1"/>
        </w:rPr>
      </w:pPr>
      <w:r w:rsidRPr="000A535F">
        <w:rPr>
          <w:b/>
          <w:bCs/>
          <w:color w:val="000000" w:themeColor="text1"/>
        </w:rPr>
        <w:t xml:space="preserve">Madde </w:t>
      </w:r>
      <w:r w:rsidR="009D6575" w:rsidRPr="000A535F">
        <w:rPr>
          <w:b/>
          <w:bCs/>
          <w:color w:val="000000" w:themeColor="text1"/>
        </w:rPr>
        <w:t>6</w:t>
      </w:r>
      <w:r w:rsidR="00C53136" w:rsidRPr="000A535F">
        <w:rPr>
          <w:b/>
          <w:bCs/>
          <w:color w:val="000000" w:themeColor="text1"/>
        </w:rPr>
        <w:t>-</w:t>
      </w:r>
      <w:r w:rsidR="0039492A" w:rsidRPr="000A535F">
        <w:rPr>
          <w:b/>
          <w:bCs/>
          <w:color w:val="000000" w:themeColor="text1"/>
        </w:rPr>
        <w:t xml:space="preserve"> </w:t>
      </w:r>
      <w:r w:rsidRPr="000A535F">
        <w:rPr>
          <w:b/>
          <w:bCs/>
          <w:color w:val="000000" w:themeColor="text1"/>
        </w:rPr>
        <w:t xml:space="preserve">İşe Başlama </w:t>
      </w:r>
      <w:r w:rsidR="003F1DF2" w:rsidRPr="000A535F">
        <w:rPr>
          <w:b/>
          <w:bCs/>
          <w:color w:val="000000" w:themeColor="text1"/>
        </w:rPr>
        <w:t>v</w:t>
      </w:r>
      <w:r w:rsidRPr="000A535F">
        <w:rPr>
          <w:b/>
          <w:bCs/>
          <w:color w:val="000000" w:themeColor="text1"/>
        </w:rPr>
        <w:t>e Bitirme Tarihi</w:t>
      </w:r>
    </w:p>
    <w:p w:rsidR="00BB1040" w:rsidRDefault="0037355C" w:rsidP="00D21E4D">
      <w:pPr>
        <w:spacing w:before="120"/>
        <w:jc w:val="both"/>
        <w:rPr>
          <w:b/>
          <w:color w:val="000000" w:themeColor="text1"/>
        </w:rPr>
      </w:pPr>
      <w:r w:rsidRPr="00BA4ACE">
        <w:rPr>
          <w:color w:val="000000" w:themeColor="text1"/>
        </w:rPr>
        <w:t>İşe Başlama Tarihi</w:t>
      </w:r>
      <w:r w:rsidR="00DE7408" w:rsidRPr="00BA4ACE">
        <w:rPr>
          <w:color w:val="000000" w:themeColor="text1"/>
        </w:rPr>
        <w:tab/>
      </w:r>
      <w:r w:rsidRPr="00DF568D">
        <w:rPr>
          <w:color w:val="000000" w:themeColor="text1"/>
        </w:rPr>
        <w:t>:</w:t>
      </w:r>
      <w:r w:rsidR="00D35849" w:rsidRPr="00DF568D">
        <w:rPr>
          <w:color w:val="000000" w:themeColor="text1"/>
        </w:rPr>
        <w:t xml:space="preserve"> </w:t>
      </w:r>
    </w:p>
    <w:p w:rsidR="009E78C4" w:rsidRDefault="0037355C" w:rsidP="00D21E4D">
      <w:pPr>
        <w:spacing w:before="120"/>
        <w:jc w:val="both"/>
        <w:rPr>
          <w:color w:val="000000" w:themeColor="text1"/>
        </w:rPr>
      </w:pPr>
      <w:r w:rsidRPr="00BA4ACE">
        <w:rPr>
          <w:color w:val="000000" w:themeColor="text1"/>
        </w:rPr>
        <w:t>İşi Bitirme Tarihi</w:t>
      </w:r>
      <w:r w:rsidR="00DE7408" w:rsidRPr="00BA4ACE">
        <w:rPr>
          <w:color w:val="000000" w:themeColor="text1"/>
        </w:rPr>
        <w:tab/>
      </w:r>
      <w:r w:rsidR="00DF568D">
        <w:rPr>
          <w:color w:val="000000" w:themeColor="text1"/>
        </w:rPr>
        <w:t>:</w:t>
      </w:r>
      <w:r w:rsidR="00E53801">
        <w:rPr>
          <w:color w:val="000000" w:themeColor="text1"/>
        </w:rPr>
        <w:t xml:space="preserve"> </w:t>
      </w:r>
    </w:p>
    <w:p w:rsidR="0037355C" w:rsidRPr="00D21E4D" w:rsidRDefault="0037355C" w:rsidP="00D21E4D">
      <w:pPr>
        <w:spacing w:before="120"/>
        <w:jc w:val="both"/>
        <w:rPr>
          <w:b/>
          <w:bCs/>
        </w:rPr>
      </w:pPr>
      <w:r w:rsidRPr="00D21E4D">
        <w:rPr>
          <w:b/>
          <w:bCs/>
        </w:rPr>
        <w:t xml:space="preserve">Madde </w:t>
      </w:r>
      <w:r w:rsidR="009D6575">
        <w:rPr>
          <w:b/>
          <w:bCs/>
        </w:rPr>
        <w:t>7</w:t>
      </w:r>
      <w:r w:rsidR="00C53136" w:rsidRPr="00D21E4D">
        <w:rPr>
          <w:b/>
          <w:bCs/>
        </w:rPr>
        <w:t>-</w:t>
      </w:r>
      <w:r w:rsidR="0039492A" w:rsidRPr="00D21E4D">
        <w:rPr>
          <w:b/>
          <w:bCs/>
        </w:rPr>
        <w:t xml:space="preserve"> </w:t>
      </w:r>
      <w:r w:rsidR="0021441F">
        <w:rPr>
          <w:b/>
          <w:bCs/>
        </w:rPr>
        <w:t>Ödeme Yeri v</w:t>
      </w:r>
      <w:r w:rsidRPr="00D21E4D">
        <w:rPr>
          <w:b/>
          <w:bCs/>
        </w:rPr>
        <w:t>e Şartları</w:t>
      </w:r>
    </w:p>
    <w:p w:rsidR="00692B82" w:rsidRDefault="009D6575" w:rsidP="00AB4588">
      <w:pPr>
        <w:spacing w:before="120"/>
        <w:jc w:val="both"/>
        <w:rPr>
          <w:b/>
          <w:bCs/>
        </w:rPr>
      </w:pPr>
      <w:r>
        <w:rPr>
          <w:b/>
          <w:bCs/>
        </w:rPr>
        <w:t>7</w:t>
      </w:r>
      <w:r w:rsidR="00DE7408" w:rsidRPr="00D21E4D">
        <w:rPr>
          <w:b/>
          <w:bCs/>
        </w:rPr>
        <w:t>.1</w:t>
      </w:r>
      <w:r w:rsidR="00801908" w:rsidRPr="00D21E4D">
        <w:rPr>
          <w:b/>
          <w:bCs/>
        </w:rPr>
        <w:t>.</w:t>
      </w:r>
      <w:r w:rsidR="00DE7408" w:rsidRPr="00D21E4D">
        <w:t xml:space="preserve"> Ödemenin Yapılacağı Yer</w:t>
      </w:r>
      <w:r w:rsidR="0037355C" w:rsidRPr="00D21E4D">
        <w:t>:</w:t>
      </w:r>
      <w:r w:rsidR="0037355C" w:rsidRPr="00D21E4D">
        <w:rPr>
          <w:b/>
          <w:bCs/>
          <w:color w:val="FF0000"/>
        </w:rPr>
        <w:t xml:space="preserve"> </w:t>
      </w:r>
      <w:r w:rsidR="00AB4588" w:rsidRPr="00AB4588">
        <w:rPr>
          <w:b/>
        </w:rPr>
        <w:t xml:space="preserve">Tekirdağ </w:t>
      </w:r>
      <w:r w:rsidR="00AB4588" w:rsidRPr="00AB4588">
        <w:rPr>
          <w:b/>
          <w:bCs/>
        </w:rPr>
        <w:t>Su ve Kanalizasyon İdaresi Genel Müdürlüğü</w:t>
      </w:r>
      <w:r w:rsidR="008C2EA3">
        <w:rPr>
          <w:b/>
          <w:bCs/>
        </w:rPr>
        <w:t>-</w:t>
      </w:r>
      <w:r w:rsidR="001F06AD">
        <w:rPr>
          <w:b/>
          <w:bCs/>
        </w:rPr>
        <w:t>Strateji Geliştirme Dairesi Başkanlığı</w:t>
      </w:r>
    </w:p>
    <w:p w:rsidR="0075106B" w:rsidRDefault="0075106B" w:rsidP="002B4538">
      <w:pPr>
        <w:jc w:val="both"/>
        <w:rPr>
          <w:b/>
          <w:bCs/>
        </w:rPr>
      </w:pPr>
    </w:p>
    <w:p w:rsidR="0037355C" w:rsidRPr="00D21E4D" w:rsidRDefault="009D6575" w:rsidP="002B4538">
      <w:pPr>
        <w:jc w:val="both"/>
      </w:pPr>
      <w:r>
        <w:rPr>
          <w:b/>
          <w:bCs/>
        </w:rPr>
        <w:t>7</w:t>
      </w:r>
      <w:r w:rsidR="00DE7408" w:rsidRPr="00D21E4D">
        <w:rPr>
          <w:b/>
          <w:bCs/>
        </w:rPr>
        <w:t>.2</w:t>
      </w:r>
      <w:r w:rsidR="00801908" w:rsidRPr="00D21E4D">
        <w:rPr>
          <w:b/>
          <w:bCs/>
        </w:rPr>
        <w:t>.</w:t>
      </w:r>
      <w:r w:rsidR="00DE7408" w:rsidRPr="00D21E4D">
        <w:t xml:space="preserve"> </w:t>
      </w:r>
      <w:r w:rsidR="0037355C" w:rsidRPr="002B4538">
        <w:rPr>
          <w:b/>
        </w:rPr>
        <w:t>Ödeme Şartları</w:t>
      </w:r>
      <w:r w:rsidR="0037355C" w:rsidRPr="002B4538">
        <w:t>:</w:t>
      </w:r>
      <w:r w:rsidR="0037355C" w:rsidRPr="002B4538">
        <w:rPr>
          <w:b/>
          <w:bCs/>
          <w:color w:val="FF0000"/>
        </w:rPr>
        <w:t xml:space="preserve"> </w:t>
      </w:r>
      <w:r w:rsidR="002B4538">
        <w:t xml:space="preserve">İşin tamamlanarak teslim edilmesi </w:t>
      </w:r>
      <w:r w:rsidR="002B4538" w:rsidRPr="002B4538">
        <w:t>ve yüklenicinin faturayı idareye teslim etmesini müteakiben düzenlenecek ödeme belge</w:t>
      </w:r>
      <w:r w:rsidR="002B4538">
        <w:t>sine</w:t>
      </w:r>
      <w:r w:rsidR="002B4538" w:rsidRPr="002B4538">
        <w:t xml:space="preserve"> istinaden,</w:t>
      </w:r>
      <w:r w:rsidR="002B4538" w:rsidRPr="002B4538">
        <w:rPr>
          <w:b/>
          <w:bCs/>
        </w:rPr>
        <w:t xml:space="preserve"> </w:t>
      </w:r>
      <w:r w:rsidR="002B4538" w:rsidRPr="002B4538">
        <w:t>Türk Lirası olarak ve Maliye Bakanlığınca belirlenen usul ve esaslar dahilinde</w:t>
      </w:r>
      <w:r w:rsidR="002B4538">
        <w:t>,</w:t>
      </w:r>
      <w:r w:rsidR="002B4538" w:rsidRPr="002B4538">
        <w:t xml:space="preserve"> </w:t>
      </w:r>
      <w:r w:rsidR="00F57E77" w:rsidRPr="00F57E77">
        <w:rPr>
          <w:b/>
        </w:rPr>
        <w:t xml:space="preserve">teklif mektubunda </w:t>
      </w:r>
      <w:r w:rsidR="00F57E77">
        <w:rPr>
          <w:b/>
        </w:rPr>
        <w:t>belirtilen</w:t>
      </w:r>
      <w:r w:rsidR="00F57E77" w:rsidRPr="00F57E77">
        <w:rPr>
          <w:b/>
        </w:rPr>
        <w:t xml:space="preserve"> sürede</w:t>
      </w:r>
      <w:r w:rsidR="00F57E77">
        <w:t xml:space="preserve"> </w:t>
      </w:r>
      <w:r w:rsidR="00BA7200" w:rsidRPr="00BA7200">
        <w:rPr>
          <w:b/>
          <w:bCs/>
          <w:color w:val="000000"/>
        </w:rPr>
        <w:t>2025 yılı bütçesinden</w:t>
      </w:r>
      <w:r w:rsidR="00BA7200">
        <w:t xml:space="preserve"> </w:t>
      </w:r>
      <w:r w:rsidR="001F06AD">
        <w:rPr>
          <w:b/>
          <w:bCs/>
          <w:color w:val="000000"/>
        </w:rPr>
        <w:t xml:space="preserve">Strateji Geliştirme Dairesi </w:t>
      </w:r>
      <w:r w:rsidR="00CC4E90">
        <w:rPr>
          <w:b/>
          <w:bCs/>
          <w:color w:val="000000"/>
        </w:rPr>
        <w:t xml:space="preserve">Başkanlığının Ödeme Planına Göre </w:t>
      </w:r>
      <w:r w:rsidR="00061C36" w:rsidRPr="00D21E4D">
        <w:rPr>
          <w:b/>
          <w:bCs/>
          <w:color w:val="000000"/>
        </w:rPr>
        <w:t xml:space="preserve"> yapılacaktır.</w:t>
      </w:r>
    </w:p>
    <w:p w:rsidR="0037355C" w:rsidRPr="00D21E4D" w:rsidRDefault="009D6575" w:rsidP="00D21E4D">
      <w:pPr>
        <w:spacing w:before="120"/>
        <w:jc w:val="both"/>
      </w:pPr>
      <w:r>
        <w:rPr>
          <w:b/>
          <w:bCs/>
        </w:rPr>
        <w:t>7</w:t>
      </w:r>
      <w:r w:rsidR="00DE7408" w:rsidRPr="00D21E4D">
        <w:rPr>
          <w:b/>
          <w:bCs/>
        </w:rPr>
        <w:t>.3</w:t>
      </w:r>
      <w:r w:rsidR="00801908" w:rsidRPr="00D21E4D">
        <w:rPr>
          <w:b/>
          <w:bCs/>
        </w:rPr>
        <w:t>.</w:t>
      </w:r>
      <w:r w:rsidR="00DE7408" w:rsidRPr="00D21E4D">
        <w:t xml:space="preserve"> </w:t>
      </w:r>
      <w:r w:rsidR="0037355C" w:rsidRPr="00D21E4D">
        <w:t>Avans Veril</w:t>
      </w:r>
      <w:r w:rsidR="00660B88" w:rsidRPr="00D21E4D">
        <w:t>mesi Şartları ve Miktarı</w:t>
      </w:r>
      <w:r w:rsidR="0037355C" w:rsidRPr="00D21E4D">
        <w:t>:</w:t>
      </w:r>
      <w:r w:rsidR="0037355C" w:rsidRPr="00D21E4D">
        <w:rPr>
          <w:b/>
          <w:bCs/>
          <w:color w:val="FF0000"/>
        </w:rPr>
        <w:t xml:space="preserve"> </w:t>
      </w:r>
      <w:r w:rsidR="00061C36" w:rsidRPr="00D21E4D">
        <w:rPr>
          <w:b/>
          <w:bCs/>
          <w:color w:val="000000"/>
        </w:rPr>
        <w:t>Verilmeyecektir.</w:t>
      </w:r>
    </w:p>
    <w:p w:rsidR="0037355C" w:rsidRPr="00D21E4D" w:rsidRDefault="0037355C" w:rsidP="00D21E4D">
      <w:pPr>
        <w:spacing w:before="120"/>
        <w:jc w:val="both"/>
        <w:rPr>
          <w:b/>
          <w:bCs/>
        </w:rPr>
      </w:pPr>
      <w:r w:rsidRPr="00D21E4D">
        <w:rPr>
          <w:b/>
          <w:bCs/>
        </w:rPr>
        <w:t xml:space="preserve">Madde </w:t>
      </w:r>
      <w:r w:rsidR="009D6575">
        <w:rPr>
          <w:b/>
          <w:bCs/>
        </w:rPr>
        <w:t>8</w:t>
      </w:r>
      <w:r w:rsidR="00C53136" w:rsidRPr="00D21E4D">
        <w:rPr>
          <w:b/>
          <w:bCs/>
        </w:rPr>
        <w:t>-</w:t>
      </w:r>
      <w:r w:rsidR="0039492A" w:rsidRPr="00D21E4D">
        <w:rPr>
          <w:b/>
          <w:bCs/>
        </w:rPr>
        <w:t xml:space="preserve"> </w:t>
      </w:r>
      <w:r w:rsidR="006B7D05" w:rsidRPr="00D21E4D">
        <w:rPr>
          <w:b/>
          <w:bCs/>
        </w:rPr>
        <w:t>Sözleşme Bedeline Dahil Olan Giderler</w:t>
      </w:r>
    </w:p>
    <w:p w:rsidR="0037355C" w:rsidRDefault="006B7D05" w:rsidP="00D21E4D">
      <w:pPr>
        <w:spacing w:before="120"/>
        <w:jc w:val="both"/>
      </w:pPr>
      <w:r w:rsidRPr="00D21E4D">
        <w:t>Taahhüdün yerine getirilmesine ilişkin ulaşım, sigorta, vergi, resim ve harç giderleri sözleşme bedeline dahildir. İlgili mevzuatı uyarınca hesaplanacak Katma Değer Vergisi ise sözleşme bedeline dahil olmayıp idare tarafından yükleniciye ödenecektir.</w:t>
      </w:r>
    </w:p>
    <w:p w:rsidR="0037355C" w:rsidRPr="00D21E4D" w:rsidRDefault="0037355C" w:rsidP="00D21E4D">
      <w:pPr>
        <w:spacing w:before="120"/>
        <w:jc w:val="both"/>
        <w:rPr>
          <w:b/>
          <w:bCs/>
        </w:rPr>
      </w:pPr>
      <w:r w:rsidRPr="00D21E4D">
        <w:rPr>
          <w:b/>
          <w:bCs/>
        </w:rPr>
        <w:t xml:space="preserve">Madde </w:t>
      </w:r>
      <w:r w:rsidR="009D6575">
        <w:rPr>
          <w:b/>
          <w:bCs/>
        </w:rPr>
        <w:t>9</w:t>
      </w:r>
      <w:r w:rsidR="00C53136" w:rsidRPr="00D21E4D">
        <w:rPr>
          <w:b/>
          <w:bCs/>
        </w:rPr>
        <w:t>-</w:t>
      </w:r>
      <w:r w:rsidR="0039492A" w:rsidRPr="00D21E4D">
        <w:rPr>
          <w:b/>
          <w:bCs/>
        </w:rPr>
        <w:t xml:space="preserve"> </w:t>
      </w:r>
      <w:r w:rsidR="006B7D05" w:rsidRPr="00D21E4D">
        <w:rPr>
          <w:b/>
          <w:bCs/>
        </w:rPr>
        <w:t>Vergi, Resim ve Harçlar ile Sözleşmeyle İlgili Diğer Giderler</w:t>
      </w:r>
    </w:p>
    <w:p w:rsidR="006B7D05" w:rsidRDefault="006B7D05" w:rsidP="00D21E4D">
      <w:pPr>
        <w:spacing w:before="120"/>
        <w:jc w:val="both"/>
      </w:pPr>
      <w:r w:rsidRPr="00D21E4D">
        <w:rPr>
          <w:color w:val="000000"/>
        </w:rPr>
        <w:t>Sözleşmenin yapılmasına ait vergi, resim ve harçlarla diğer sözleşme giderleri yükleniciye aittir</w:t>
      </w:r>
      <w:r w:rsidR="0037355C" w:rsidRPr="00D21E4D">
        <w:t>.</w:t>
      </w:r>
      <w:r w:rsidR="00E156F6" w:rsidRPr="00D21E4D">
        <w:t xml:space="preserve"> </w:t>
      </w:r>
    </w:p>
    <w:p w:rsidR="0037355C" w:rsidRDefault="0037355C" w:rsidP="00D21E4D">
      <w:pPr>
        <w:spacing w:before="120"/>
        <w:jc w:val="both"/>
        <w:rPr>
          <w:b/>
          <w:bCs/>
        </w:rPr>
      </w:pPr>
      <w:r w:rsidRPr="00D21E4D">
        <w:rPr>
          <w:b/>
          <w:bCs/>
        </w:rPr>
        <w:t>Madde 1</w:t>
      </w:r>
      <w:r w:rsidR="009D6575">
        <w:rPr>
          <w:b/>
          <w:bCs/>
        </w:rPr>
        <w:t>0</w:t>
      </w:r>
      <w:r w:rsidR="00C53136" w:rsidRPr="00D21E4D">
        <w:rPr>
          <w:b/>
          <w:bCs/>
        </w:rPr>
        <w:t>-</w:t>
      </w:r>
      <w:r w:rsidR="0039492A" w:rsidRPr="00D21E4D">
        <w:rPr>
          <w:b/>
          <w:bCs/>
        </w:rPr>
        <w:t xml:space="preserve"> </w:t>
      </w:r>
      <w:r w:rsidRPr="00D21E4D">
        <w:rPr>
          <w:b/>
          <w:bCs/>
        </w:rPr>
        <w:t>Montaj, İşletmeye Alma, Eğitim, Bakım-Onarım,</w:t>
      </w:r>
      <w:r w:rsidR="00DE7408" w:rsidRPr="00D21E4D">
        <w:rPr>
          <w:b/>
          <w:bCs/>
        </w:rPr>
        <w:t xml:space="preserve"> </w:t>
      </w:r>
      <w:r w:rsidRPr="00D21E4D">
        <w:rPr>
          <w:b/>
          <w:bCs/>
        </w:rPr>
        <w:t>Yedek Parça Gibi Destek Hizmetlerine Ait Şartlar</w:t>
      </w:r>
    </w:p>
    <w:p w:rsidR="000D3C32" w:rsidRDefault="000D3C32" w:rsidP="00D21E4D">
      <w:pPr>
        <w:spacing w:before="120"/>
        <w:jc w:val="both"/>
        <w:rPr>
          <w:b/>
          <w:bCs/>
        </w:rPr>
      </w:pPr>
    </w:p>
    <w:p w:rsidR="00517D06" w:rsidRDefault="00517D06" w:rsidP="00D21E4D">
      <w:pPr>
        <w:spacing w:before="120"/>
        <w:jc w:val="both"/>
        <w:rPr>
          <w:b/>
          <w:bCs/>
        </w:rPr>
      </w:pPr>
    </w:p>
    <w:p w:rsidR="00517D06" w:rsidRDefault="00517D06" w:rsidP="00D21E4D">
      <w:pPr>
        <w:spacing w:before="120"/>
        <w:jc w:val="both"/>
        <w:rPr>
          <w:b/>
          <w:bCs/>
        </w:rPr>
      </w:pPr>
    </w:p>
    <w:p w:rsidR="00517D06" w:rsidRDefault="00517D06" w:rsidP="00D21E4D">
      <w:pPr>
        <w:spacing w:before="120"/>
        <w:jc w:val="both"/>
        <w:rPr>
          <w:b/>
          <w:bCs/>
        </w:rPr>
      </w:pPr>
    </w:p>
    <w:p w:rsidR="000D3C32" w:rsidRDefault="000D3C32" w:rsidP="00D21E4D">
      <w:pPr>
        <w:spacing w:before="120"/>
        <w:jc w:val="both"/>
        <w:rPr>
          <w:b/>
          <w:bCs/>
        </w:rPr>
      </w:pPr>
    </w:p>
    <w:p w:rsidR="000D3C32" w:rsidRDefault="000D3C32" w:rsidP="00D21E4D">
      <w:pPr>
        <w:spacing w:before="120"/>
        <w:jc w:val="both"/>
        <w:rPr>
          <w:b/>
          <w:bCs/>
        </w:rPr>
      </w:pPr>
    </w:p>
    <w:p w:rsidR="000D3C32" w:rsidRDefault="000D3C32" w:rsidP="00D21E4D">
      <w:pPr>
        <w:spacing w:before="120"/>
        <w:jc w:val="both"/>
        <w:rPr>
          <w:b/>
          <w:bCs/>
        </w:rPr>
      </w:pPr>
    </w:p>
    <w:p w:rsidR="000D3C32" w:rsidRDefault="000D3C32" w:rsidP="00D21E4D">
      <w:pPr>
        <w:spacing w:before="120"/>
        <w:jc w:val="both"/>
        <w:rPr>
          <w:b/>
          <w:bCs/>
        </w:rPr>
      </w:pPr>
    </w:p>
    <w:p w:rsidR="00BB7B3D" w:rsidRDefault="00BB7B3D" w:rsidP="00723C94">
      <w:pPr>
        <w:pStyle w:val="AralkYok"/>
        <w:rPr>
          <w:b/>
          <w:bCs/>
        </w:rPr>
      </w:pPr>
      <w:r>
        <w:rPr>
          <w:b/>
          <w:bCs/>
        </w:rPr>
        <w:tab/>
      </w:r>
    </w:p>
    <w:p w:rsidR="008C727E" w:rsidRDefault="006733C0" w:rsidP="008C727E">
      <w:pPr>
        <w:jc w:val="both"/>
        <w:rPr>
          <w:rFonts w:ascii="Arial" w:hAnsi="Arial" w:cs="Arial"/>
          <w:sz w:val="22"/>
          <w:szCs w:val="22"/>
        </w:rPr>
      </w:pPr>
      <w:r w:rsidRPr="0014259D">
        <w:rPr>
          <w:rFonts w:ascii="Arial" w:hAnsi="Arial" w:cs="Arial"/>
          <w:sz w:val="22"/>
          <w:szCs w:val="22"/>
        </w:rPr>
        <w:t xml:space="preserve">  </w:t>
      </w:r>
      <w:r w:rsidR="00BF07FB">
        <w:rPr>
          <w:rFonts w:ascii="Arial" w:hAnsi="Arial" w:cs="Arial"/>
          <w:sz w:val="22"/>
          <w:szCs w:val="22"/>
        </w:rPr>
        <w:t>---------------------------------------------</w:t>
      </w:r>
    </w:p>
    <w:p w:rsidR="0037355C" w:rsidRDefault="0037355C" w:rsidP="00D21E4D">
      <w:pPr>
        <w:pBdr>
          <w:bottom w:val="single" w:sz="6" w:space="1" w:color="auto"/>
        </w:pBdr>
        <w:spacing w:before="120"/>
        <w:jc w:val="both"/>
        <w:rPr>
          <w:b/>
          <w:bCs/>
        </w:rPr>
      </w:pPr>
      <w:r w:rsidRPr="00D21E4D">
        <w:rPr>
          <w:b/>
          <w:bCs/>
        </w:rPr>
        <w:t>Madde 1</w:t>
      </w:r>
      <w:r w:rsidR="009D6575">
        <w:rPr>
          <w:b/>
          <w:bCs/>
        </w:rPr>
        <w:t>1</w:t>
      </w:r>
      <w:r w:rsidR="00C53136" w:rsidRPr="00D21E4D">
        <w:rPr>
          <w:b/>
          <w:bCs/>
        </w:rPr>
        <w:t>-</w:t>
      </w:r>
      <w:r w:rsidR="0039492A" w:rsidRPr="00D21E4D">
        <w:rPr>
          <w:b/>
          <w:bCs/>
        </w:rPr>
        <w:t xml:space="preserve"> </w:t>
      </w:r>
      <w:r w:rsidR="003F1DF2">
        <w:rPr>
          <w:b/>
          <w:bCs/>
        </w:rPr>
        <w:t>Kesin Teminat Miktarı v</w:t>
      </w:r>
      <w:r w:rsidRPr="00D21E4D">
        <w:rPr>
          <w:b/>
          <w:bCs/>
        </w:rPr>
        <w:t>e İadesine İlişkin Şartlar</w:t>
      </w:r>
    </w:p>
    <w:p w:rsidR="0075106B" w:rsidRDefault="0075106B" w:rsidP="00D21E4D">
      <w:pPr>
        <w:pBdr>
          <w:bottom w:val="single" w:sz="6" w:space="1" w:color="auto"/>
        </w:pBdr>
        <w:spacing w:before="120"/>
        <w:jc w:val="both"/>
        <w:rPr>
          <w:b/>
          <w:bCs/>
        </w:rPr>
      </w:pPr>
    </w:p>
    <w:p w:rsidR="00C7722A" w:rsidRDefault="00C7722A" w:rsidP="00D21E4D">
      <w:pPr>
        <w:spacing w:before="120"/>
        <w:jc w:val="both"/>
        <w:rPr>
          <w:b/>
          <w:bCs/>
        </w:rPr>
      </w:pPr>
    </w:p>
    <w:p w:rsidR="0037355C" w:rsidRDefault="0037355C" w:rsidP="00D21E4D">
      <w:pPr>
        <w:spacing w:before="120"/>
        <w:jc w:val="both"/>
        <w:rPr>
          <w:b/>
          <w:bCs/>
        </w:rPr>
      </w:pPr>
      <w:r w:rsidRPr="00D21E4D">
        <w:rPr>
          <w:b/>
          <w:bCs/>
        </w:rPr>
        <w:t>Madde 1</w:t>
      </w:r>
      <w:r w:rsidR="009D6575">
        <w:rPr>
          <w:b/>
          <w:bCs/>
        </w:rPr>
        <w:t>2</w:t>
      </w:r>
      <w:r w:rsidR="00C53136" w:rsidRPr="00D21E4D">
        <w:rPr>
          <w:b/>
          <w:bCs/>
        </w:rPr>
        <w:t>-</w:t>
      </w:r>
      <w:r w:rsidR="0039492A" w:rsidRPr="00D21E4D">
        <w:rPr>
          <w:b/>
          <w:bCs/>
        </w:rPr>
        <w:t xml:space="preserve"> </w:t>
      </w:r>
      <w:r w:rsidR="00010BD4">
        <w:rPr>
          <w:b/>
          <w:bCs/>
        </w:rPr>
        <w:t>Garanti v</w:t>
      </w:r>
      <w:r w:rsidRPr="00D21E4D">
        <w:rPr>
          <w:b/>
          <w:bCs/>
        </w:rPr>
        <w:t>e Bakım</w:t>
      </w:r>
      <w:r w:rsidR="00660B88" w:rsidRPr="00D21E4D">
        <w:rPr>
          <w:b/>
          <w:bCs/>
        </w:rPr>
        <w:t>,</w:t>
      </w:r>
      <w:r w:rsidRPr="00D21E4D">
        <w:rPr>
          <w:b/>
          <w:bCs/>
        </w:rPr>
        <w:t xml:space="preserve"> Onarım</w:t>
      </w:r>
    </w:p>
    <w:p w:rsidR="003D41A2" w:rsidRDefault="003D41A2" w:rsidP="00B40D18">
      <w:pPr>
        <w:pStyle w:val="Balk1"/>
        <w:jc w:val="both"/>
        <w:rPr>
          <w:b w:val="0"/>
          <w:sz w:val="24"/>
          <w:szCs w:val="24"/>
        </w:rPr>
      </w:pPr>
    </w:p>
    <w:p w:rsidR="00EF58BE" w:rsidRDefault="00EF58BE" w:rsidP="00B40D18">
      <w:pPr>
        <w:pStyle w:val="Balk1"/>
        <w:jc w:val="both"/>
        <w:rPr>
          <w:rFonts w:ascii="Arial" w:hAnsi="Arial" w:cs="Arial"/>
          <w:b w:val="0"/>
          <w:sz w:val="24"/>
          <w:szCs w:val="24"/>
        </w:rPr>
      </w:pPr>
      <w:r w:rsidRPr="00B40D18">
        <w:rPr>
          <w:b w:val="0"/>
          <w:sz w:val="24"/>
          <w:szCs w:val="24"/>
        </w:rPr>
        <w:t xml:space="preserve">Teslim </w:t>
      </w:r>
      <w:r w:rsidR="009D6575" w:rsidRPr="00B40D18">
        <w:rPr>
          <w:b w:val="0"/>
          <w:sz w:val="24"/>
          <w:szCs w:val="24"/>
        </w:rPr>
        <w:t>edilen malın</w:t>
      </w:r>
      <w:r w:rsidR="00010BD4">
        <w:rPr>
          <w:b w:val="0"/>
          <w:sz w:val="24"/>
          <w:szCs w:val="24"/>
        </w:rPr>
        <w:t>/hizmetin</w:t>
      </w:r>
      <w:r w:rsidRPr="00B40D18">
        <w:rPr>
          <w:b w:val="0"/>
          <w:sz w:val="24"/>
          <w:szCs w:val="24"/>
        </w:rPr>
        <w:t xml:space="preserve"> Yetkilendirilen Alım Komisyonunca uygun bulunmaması halinde;  malın değiştirilmesi / hata ve eksikliğin tamamlatılması veya alımın o aşamada iptal edilmesi idarenin yetkisindedir. Bu durumda Yüklenici hiçbir hak talebinde bulunamaz</w:t>
      </w:r>
      <w:r w:rsidRPr="00B40D18">
        <w:rPr>
          <w:rFonts w:ascii="Arial" w:hAnsi="Arial" w:cs="Arial"/>
          <w:b w:val="0"/>
          <w:sz w:val="24"/>
          <w:szCs w:val="24"/>
        </w:rPr>
        <w:t>.</w:t>
      </w:r>
    </w:p>
    <w:p w:rsidR="00E669F7" w:rsidRDefault="00EC2D80" w:rsidP="00272856">
      <w:pPr>
        <w:tabs>
          <w:tab w:val="left" w:pos="1560"/>
        </w:tabs>
        <w:jc w:val="both"/>
        <w:rPr>
          <w:b/>
          <w:bCs/>
        </w:rPr>
      </w:pPr>
      <w:r w:rsidRPr="0077519B">
        <w:rPr>
          <w:b/>
        </w:rPr>
        <w:t>12.</w:t>
      </w:r>
      <w:r w:rsidR="00934CC4">
        <w:rPr>
          <w:b/>
        </w:rPr>
        <w:t>1</w:t>
      </w:r>
      <w:r w:rsidRPr="0077519B">
        <w:t xml:space="preserve"> Yüklenici garanti süresi içerisinde meydana gelen arıza (bozulma, kırılma vb.) durumlarına, kendisine  çağrı yapıldıktan sonra 1 (bir) gün içerisinde müdahale edecektir</w:t>
      </w:r>
      <w:r w:rsidR="00272856">
        <w:rPr>
          <w:b/>
          <w:bCs/>
        </w:rPr>
        <w:t>.</w:t>
      </w:r>
    </w:p>
    <w:p w:rsidR="00E669F7" w:rsidRPr="00D21E4D" w:rsidRDefault="0037355C" w:rsidP="00D21E4D">
      <w:pPr>
        <w:spacing w:before="120"/>
        <w:jc w:val="both"/>
        <w:rPr>
          <w:b/>
          <w:bCs/>
        </w:rPr>
      </w:pPr>
      <w:r w:rsidRPr="00D21E4D">
        <w:rPr>
          <w:b/>
          <w:bCs/>
        </w:rPr>
        <w:t>Madde 1</w:t>
      </w:r>
      <w:r w:rsidR="009D6575">
        <w:rPr>
          <w:b/>
          <w:bCs/>
        </w:rPr>
        <w:t>3</w:t>
      </w:r>
      <w:r w:rsidR="00C53136" w:rsidRPr="00D21E4D">
        <w:rPr>
          <w:b/>
          <w:bCs/>
        </w:rPr>
        <w:t>-</w:t>
      </w:r>
      <w:r w:rsidR="0039492A" w:rsidRPr="00D21E4D">
        <w:rPr>
          <w:b/>
          <w:bCs/>
        </w:rPr>
        <w:t xml:space="preserve"> </w:t>
      </w:r>
      <w:r w:rsidRPr="00D21E4D">
        <w:rPr>
          <w:b/>
          <w:bCs/>
        </w:rPr>
        <w:t xml:space="preserve">Teslim Etme </w:t>
      </w:r>
      <w:r w:rsidR="003F1DF2">
        <w:rPr>
          <w:b/>
          <w:bCs/>
        </w:rPr>
        <w:t>v</w:t>
      </w:r>
      <w:r w:rsidRPr="00D21E4D">
        <w:rPr>
          <w:b/>
          <w:bCs/>
        </w:rPr>
        <w:t xml:space="preserve">e Teslim Alma Şekil Ve Şartları </w:t>
      </w:r>
    </w:p>
    <w:p w:rsidR="0075106B" w:rsidRDefault="0075106B" w:rsidP="00D4400E">
      <w:pPr>
        <w:jc w:val="both"/>
        <w:rPr>
          <w:b/>
        </w:rPr>
      </w:pPr>
    </w:p>
    <w:p w:rsidR="00CB6FF0" w:rsidRDefault="00AF7368" w:rsidP="00D4400E">
      <w:pPr>
        <w:jc w:val="both"/>
      </w:pPr>
      <w:r>
        <w:rPr>
          <w:b/>
        </w:rPr>
        <w:t>13.</w:t>
      </w:r>
      <w:r w:rsidRPr="00AF7368">
        <w:rPr>
          <w:b/>
        </w:rPr>
        <w:t>1</w:t>
      </w:r>
      <w:r>
        <w:rPr>
          <w:b/>
        </w:rPr>
        <w:t xml:space="preserve">. </w:t>
      </w:r>
      <w:r w:rsidR="00EF58BE" w:rsidRPr="00EF58BE">
        <w:t>Bu sözleşme ile temin edilecek mal</w:t>
      </w:r>
      <w:r w:rsidR="00CB6FF0">
        <w:t>/hizmet</w:t>
      </w:r>
      <w:r w:rsidR="00EF58BE" w:rsidRPr="00EF58BE">
        <w:t xml:space="preserve"> yüklenici tarafından teklif edilen ve idare tarafından uygun bulunan /beğenilen numuneye / teknik özel</w:t>
      </w:r>
      <w:r w:rsidR="00D4400E">
        <w:t>liklere göre teslim edilecektir</w:t>
      </w:r>
      <w:r w:rsidR="00C55B54">
        <w:t>. İ</w:t>
      </w:r>
      <w:r w:rsidR="00D4400E">
        <w:t xml:space="preserve">darenin onaylamadığı </w:t>
      </w:r>
      <w:r w:rsidR="00C55B54">
        <w:t xml:space="preserve">teknik şartnameye uymayan </w:t>
      </w:r>
      <w:r w:rsidR="00D4400E">
        <w:t>malzeme</w:t>
      </w:r>
      <w:r w:rsidR="00CB6FF0">
        <w:t>/hizmet</w:t>
      </w:r>
      <w:r w:rsidR="00D4400E">
        <w:t xml:space="preserve"> teslim alınmayacaktır. Yüklenici firma, idare tarafından </w:t>
      </w:r>
    </w:p>
    <w:p w:rsidR="0075106B" w:rsidRPr="00E669F7" w:rsidRDefault="00D4400E" w:rsidP="00C95CFD">
      <w:pPr>
        <w:jc w:val="both"/>
      </w:pPr>
      <w:r>
        <w:t xml:space="preserve">uygun bulunmayan malzemeyi geri almadığı takdirde bahse konu malzeme ile alakalı bir ücret talep edemeyecek ve kesinlikle idare tarafından herhangi bir ödeme yapılmayacaktır. </w:t>
      </w:r>
    </w:p>
    <w:p w:rsidR="0075106B" w:rsidRDefault="0075106B" w:rsidP="00C95CFD">
      <w:pPr>
        <w:jc w:val="both"/>
        <w:rPr>
          <w:b/>
        </w:rPr>
      </w:pPr>
    </w:p>
    <w:p w:rsidR="00D4400E" w:rsidRPr="00C95CFD" w:rsidRDefault="00EF1A77" w:rsidP="00C95CFD">
      <w:pPr>
        <w:jc w:val="both"/>
        <w:rPr>
          <w:rFonts w:ascii="Arial" w:hAnsi="Arial" w:cs="Arial"/>
          <w:sz w:val="22"/>
          <w:szCs w:val="22"/>
        </w:rPr>
      </w:pPr>
      <w:r w:rsidRPr="00D4400E">
        <w:rPr>
          <w:b/>
        </w:rPr>
        <w:t xml:space="preserve"> </w:t>
      </w:r>
      <w:r w:rsidR="00D4400E" w:rsidRPr="00D4400E">
        <w:rPr>
          <w:b/>
        </w:rPr>
        <w:t>13.2</w:t>
      </w:r>
      <w:r w:rsidR="00D4400E">
        <w:rPr>
          <w:b/>
        </w:rPr>
        <w:t xml:space="preserve"> </w:t>
      </w:r>
      <w:r w:rsidR="00BF60E3">
        <w:t>Yüklenici</w:t>
      </w:r>
      <w:r>
        <w:t xml:space="preserve"> tarafından temin edilecek malzemeler</w:t>
      </w:r>
      <w:r w:rsidR="00CB6FF0">
        <w:t xml:space="preserve"> </w:t>
      </w:r>
      <w:r>
        <w:t>sözleşme imzalan</w:t>
      </w:r>
      <w:r w:rsidR="00FF0F59">
        <w:t xml:space="preserve">ıp, </w:t>
      </w:r>
      <w:r w:rsidR="00FC5099">
        <w:t xml:space="preserve">Muayene ve Kabul Komisyonu tarafından incelemesinden </w:t>
      </w:r>
      <w:r w:rsidR="002E7E80">
        <w:t>sonra yüklenici</w:t>
      </w:r>
      <w:r w:rsidR="00895B6F">
        <w:t xml:space="preserve"> firmaya bilgi verilecek</w:t>
      </w:r>
      <w:r w:rsidR="00FC5099">
        <w:t xml:space="preserve">tir. İdare onayı alınmadan malzeme montajı/imalatı yapılmayacaktır. </w:t>
      </w:r>
      <w:r w:rsidR="00EF58BE">
        <w:t>Ayrıca, b</w:t>
      </w:r>
      <w:r w:rsidR="00EF58BE" w:rsidRPr="00EF58BE">
        <w:t>u sözleşmede düzenlenen işlerin yapılmasına ilişkin her türlü taşıma gideri sözleşme bedeline dahildir</w:t>
      </w:r>
      <w:r w:rsidR="00EF58BE" w:rsidRPr="003D4D24">
        <w:rPr>
          <w:rFonts w:ascii="Arial" w:hAnsi="Arial" w:cs="Arial"/>
          <w:sz w:val="22"/>
          <w:szCs w:val="22"/>
        </w:rPr>
        <w:t>.</w:t>
      </w:r>
    </w:p>
    <w:p w:rsidR="00D66533" w:rsidRDefault="00D66533" w:rsidP="00B40D18">
      <w:pPr>
        <w:jc w:val="both"/>
        <w:rPr>
          <w:rFonts w:ascii="Arial" w:hAnsi="Arial" w:cs="Arial"/>
          <w:sz w:val="22"/>
          <w:szCs w:val="22"/>
        </w:rPr>
      </w:pPr>
    </w:p>
    <w:p w:rsidR="0037355C" w:rsidRPr="00D21E4D" w:rsidRDefault="0037355C" w:rsidP="00D21E4D">
      <w:pPr>
        <w:spacing w:before="120"/>
        <w:jc w:val="both"/>
        <w:rPr>
          <w:b/>
          <w:bCs/>
        </w:rPr>
      </w:pPr>
      <w:r w:rsidRPr="00D21E4D">
        <w:rPr>
          <w:b/>
          <w:bCs/>
        </w:rPr>
        <w:t>Madde 1</w:t>
      </w:r>
      <w:r w:rsidR="009D6575">
        <w:rPr>
          <w:b/>
          <w:bCs/>
        </w:rPr>
        <w:t>4</w:t>
      </w:r>
      <w:r w:rsidR="00C53136" w:rsidRPr="00D21E4D">
        <w:rPr>
          <w:b/>
          <w:bCs/>
        </w:rPr>
        <w:t>-</w:t>
      </w:r>
      <w:r w:rsidR="0039492A" w:rsidRPr="00D21E4D">
        <w:rPr>
          <w:b/>
          <w:bCs/>
        </w:rPr>
        <w:t xml:space="preserve"> </w:t>
      </w:r>
      <w:r w:rsidRPr="00D21E4D">
        <w:rPr>
          <w:b/>
          <w:bCs/>
        </w:rPr>
        <w:t>Gecikme Halinde Alınacak Cezalar</w:t>
      </w:r>
    </w:p>
    <w:p w:rsidR="00684F77" w:rsidRDefault="00156CFD" w:rsidP="00D21E4D">
      <w:pPr>
        <w:spacing w:before="120"/>
        <w:jc w:val="both"/>
      </w:pPr>
      <w:r>
        <w:t xml:space="preserve">İdare tarafından sözleşmede </w:t>
      </w:r>
      <w:r w:rsidR="0037355C" w:rsidRPr="00D21E4D">
        <w:t xml:space="preserve">belirtilen süre uzatımı halleri hariç, iş zamanında bitirilmediği/mal teslim edilmediği takdirde geçen her takvim günü için Yükleniciye yapılacak ödemelerden sözleşme bedeli üzerinden </w:t>
      </w:r>
      <w:r w:rsidR="0037355C" w:rsidRPr="00FF0F59">
        <w:rPr>
          <w:b/>
        </w:rPr>
        <w:t xml:space="preserve">binde </w:t>
      </w:r>
      <w:r w:rsidR="00142A25" w:rsidRPr="00FF0F59">
        <w:rPr>
          <w:b/>
        </w:rPr>
        <w:t>3</w:t>
      </w:r>
      <w:r w:rsidR="0037355C" w:rsidRPr="00D21E4D">
        <w:rPr>
          <w:b/>
          <w:bCs/>
          <w:color w:val="FF0000"/>
        </w:rPr>
        <w:t xml:space="preserve"> </w:t>
      </w:r>
      <w:r w:rsidR="0037355C" w:rsidRPr="00D21E4D">
        <w:t>oranında</w:t>
      </w:r>
      <w:r w:rsidR="0037355C" w:rsidRPr="00D21E4D">
        <w:rPr>
          <w:color w:val="FF0000"/>
        </w:rPr>
        <w:t xml:space="preserve"> </w:t>
      </w:r>
      <w:r w:rsidR="0037355C" w:rsidRPr="00D21E4D">
        <w:rPr>
          <w:color w:val="000000"/>
        </w:rPr>
        <w:t>gecikme cezası ke</w:t>
      </w:r>
      <w:r w:rsidR="0037355C" w:rsidRPr="00D21E4D">
        <w:t xml:space="preserve">silecektir. Kesilecek toplam ceza tutarı hiçbir şekilde </w:t>
      </w:r>
      <w:r w:rsidR="00CB6FF0">
        <w:t>teklif</w:t>
      </w:r>
      <w:r w:rsidR="0037355C" w:rsidRPr="00D21E4D">
        <w:t xml:space="preserve"> bedelini aşamaz. </w:t>
      </w:r>
    </w:p>
    <w:p w:rsidR="0037355C" w:rsidRPr="00D21E4D" w:rsidRDefault="0037355C" w:rsidP="00D21E4D">
      <w:pPr>
        <w:spacing w:before="120"/>
        <w:jc w:val="both"/>
      </w:pPr>
      <w:r w:rsidRPr="00D21E4D">
        <w:t xml:space="preserve">Gecikme cezası Yükleniciye ayrıca protesto çekmeye gerek kalmaksızın ödemelerden kesilir. Bu cezanın ödemelerden karşılanamaması halinde Yükleniciden ayrıca tahsil edilir. </w:t>
      </w:r>
    </w:p>
    <w:p w:rsidR="0037355C" w:rsidRPr="00D21E4D" w:rsidRDefault="0037355C" w:rsidP="00D21E4D">
      <w:pPr>
        <w:spacing w:before="120"/>
        <w:jc w:val="both"/>
        <w:rPr>
          <w:b/>
          <w:bCs/>
        </w:rPr>
      </w:pPr>
      <w:r w:rsidRPr="00D21E4D">
        <w:rPr>
          <w:b/>
          <w:bCs/>
        </w:rPr>
        <w:t>Madde 1</w:t>
      </w:r>
      <w:r w:rsidR="009D6575">
        <w:rPr>
          <w:b/>
          <w:bCs/>
        </w:rPr>
        <w:t>5</w:t>
      </w:r>
      <w:r w:rsidR="00C53136" w:rsidRPr="00D21E4D">
        <w:rPr>
          <w:b/>
          <w:bCs/>
        </w:rPr>
        <w:t>-</w:t>
      </w:r>
      <w:r w:rsidR="0039492A" w:rsidRPr="00D21E4D">
        <w:rPr>
          <w:b/>
          <w:bCs/>
        </w:rPr>
        <w:t xml:space="preserve"> </w:t>
      </w:r>
      <w:r w:rsidRPr="00D21E4D">
        <w:rPr>
          <w:b/>
          <w:bCs/>
        </w:rPr>
        <w:t>Mücbir Sebe</w:t>
      </w:r>
      <w:r w:rsidR="00115743" w:rsidRPr="00D21E4D">
        <w:rPr>
          <w:b/>
          <w:bCs/>
        </w:rPr>
        <w:t>p</w:t>
      </w:r>
      <w:r w:rsidRPr="00D21E4D">
        <w:rPr>
          <w:b/>
          <w:bCs/>
        </w:rPr>
        <w:t>ler Ve Süre Uzatımı Verilebilme Şartları</w:t>
      </w:r>
    </w:p>
    <w:p w:rsidR="0037355C" w:rsidRPr="00D21E4D" w:rsidRDefault="0037355C" w:rsidP="00D21E4D">
      <w:pPr>
        <w:spacing w:before="120"/>
        <w:jc w:val="both"/>
      </w:pPr>
      <w:r w:rsidRPr="00D21E4D">
        <w:t>Mücbir sebe</w:t>
      </w:r>
      <w:r w:rsidR="00DE7408" w:rsidRPr="00D21E4D">
        <w:t>p</w:t>
      </w:r>
      <w:r w:rsidRPr="00D21E4D">
        <w:t>ler dışında yüklenici süre uzatımı talebinde bulunamaz.</w:t>
      </w:r>
      <w:r w:rsidR="00DE7408" w:rsidRPr="00D21E4D">
        <w:t xml:space="preserve"> </w:t>
      </w:r>
      <w:r w:rsidRPr="00D21E4D">
        <w:t>Mücbir sebe</w:t>
      </w:r>
      <w:r w:rsidR="00D63A79" w:rsidRPr="00D21E4D">
        <w:t>p</w:t>
      </w:r>
      <w:r w:rsidRPr="00D21E4D">
        <w:t>ler 4735 sayılı Kamu İhale sözleşmeleri Kanunu’nu</w:t>
      </w:r>
      <w:r w:rsidR="00DE7408" w:rsidRPr="00D21E4D">
        <w:t>n 10.Maddesinde belirtilen sebep</w:t>
      </w:r>
      <w:r w:rsidRPr="00D21E4D">
        <w:t>lerdir.</w:t>
      </w:r>
    </w:p>
    <w:p w:rsidR="0037355C" w:rsidRDefault="0037355C" w:rsidP="00D21E4D">
      <w:pPr>
        <w:spacing w:before="120"/>
        <w:jc w:val="both"/>
        <w:rPr>
          <w:b/>
          <w:bCs/>
        </w:rPr>
      </w:pPr>
      <w:r w:rsidRPr="00D21E4D">
        <w:rPr>
          <w:b/>
          <w:bCs/>
        </w:rPr>
        <w:t>Madde 1</w:t>
      </w:r>
      <w:r w:rsidR="009D6575">
        <w:rPr>
          <w:b/>
          <w:bCs/>
        </w:rPr>
        <w:t>6</w:t>
      </w:r>
      <w:r w:rsidR="00C53136" w:rsidRPr="00D21E4D">
        <w:rPr>
          <w:b/>
          <w:bCs/>
        </w:rPr>
        <w:t xml:space="preserve">- </w:t>
      </w:r>
      <w:r w:rsidRPr="00D21E4D">
        <w:rPr>
          <w:b/>
          <w:bCs/>
        </w:rPr>
        <w:t>Denetim Muayene Ve Kabul İşlemlerine İlişkin Şartlar</w:t>
      </w:r>
    </w:p>
    <w:p w:rsidR="00D31BD1" w:rsidRDefault="00D31BD1" w:rsidP="00D31BD1">
      <w:pPr>
        <w:jc w:val="both"/>
      </w:pPr>
      <w:r>
        <w:rPr>
          <w:b/>
        </w:rPr>
        <w:t>16</w:t>
      </w:r>
      <w:r w:rsidRPr="00D31BD1">
        <w:rPr>
          <w:b/>
        </w:rPr>
        <w:t>.</w:t>
      </w:r>
      <w:r w:rsidR="006D4CA3">
        <w:rPr>
          <w:b/>
        </w:rPr>
        <w:t>1</w:t>
      </w:r>
      <w:r w:rsidRPr="00D31BD1">
        <w:t xml:space="preserve"> </w:t>
      </w:r>
      <w:r w:rsidR="00CB6FF0">
        <w:t>Şartnameye uygun olmayan</w:t>
      </w:r>
      <w:r w:rsidRPr="00D31BD1">
        <w:t xml:space="preserve"> malzeme</w:t>
      </w:r>
      <w:r w:rsidR="00CB6FF0">
        <w:t>/hizmet</w:t>
      </w:r>
      <w:r w:rsidRPr="00D31BD1">
        <w:t xml:space="preserve"> teslim alınmayacaktır. Yüklenici firma, idare tarafından uygun bulunmayan malzemeyi geri almadığı takdirde bahse konu malzeme ile alakalı bir ücret talep edemeyecek ve kesinlikle idare tarafından herhangi bir ödeme yapılmayacaktır. </w:t>
      </w:r>
    </w:p>
    <w:p w:rsidR="00C7722A" w:rsidRDefault="00C7722A" w:rsidP="006733C0">
      <w:pPr>
        <w:jc w:val="both"/>
        <w:rPr>
          <w:b/>
          <w:color w:val="000000" w:themeColor="text1"/>
        </w:rPr>
      </w:pPr>
    </w:p>
    <w:p w:rsidR="006733C0" w:rsidRDefault="00D31BD1" w:rsidP="006733C0">
      <w:pPr>
        <w:jc w:val="both"/>
        <w:rPr>
          <w:color w:val="000000" w:themeColor="text1"/>
        </w:rPr>
      </w:pPr>
      <w:r w:rsidRPr="00E55716">
        <w:rPr>
          <w:b/>
          <w:color w:val="000000" w:themeColor="text1"/>
        </w:rPr>
        <w:t>16.</w:t>
      </w:r>
      <w:r w:rsidR="006D4CA3" w:rsidRPr="00E55716">
        <w:rPr>
          <w:b/>
          <w:color w:val="000000" w:themeColor="text1"/>
        </w:rPr>
        <w:t>2</w:t>
      </w:r>
      <w:r w:rsidRPr="00E55716">
        <w:rPr>
          <w:color w:val="000000" w:themeColor="text1"/>
        </w:rPr>
        <w:t xml:space="preserve"> </w:t>
      </w:r>
      <w:r w:rsidR="006733C0" w:rsidRPr="00E55716">
        <w:rPr>
          <w:color w:val="000000" w:themeColor="text1"/>
        </w:rPr>
        <w:t>Bu işlemler sırasında YAPIM İŞLERİ DENETİM MUAYENE VE KABUL İŞLEML</w:t>
      </w:r>
      <w:r w:rsidR="00FF0F59">
        <w:rPr>
          <w:color w:val="000000" w:themeColor="text1"/>
        </w:rPr>
        <w:t>ERİNE DAİR YÖNETMELİK</w:t>
      </w:r>
      <w:r w:rsidR="0075106B">
        <w:rPr>
          <w:color w:val="000000" w:themeColor="text1"/>
        </w:rPr>
        <w:t>-YAPIM İŞLERİ GENEL ŞARTNAMESİ</w:t>
      </w:r>
      <w:r w:rsidR="003D41A2">
        <w:rPr>
          <w:color w:val="000000" w:themeColor="text1"/>
        </w:rPr>
        <w:t xml:space="preserve">- TEDAŞ ŞARTNAME VE </w:t>
      </w:r>
      <w:r w:rsidR="00D109AF">
        <w:rPr>
          <w:color w:val="000000" w:themeColor="text1"/>
        </w:rPr>
        <w:t>YÖNETMELİKLERİ maddeleri</w:t>
      </w:r>
      <w:r w:rsidR="00FF0F59">
        <w:rPr>
          <w:color w:val="000000" w:themeColor="text1"/>
        </w:rPr>
        <w:t xml:space="preserve"> ile</w:t>
      </w:r>
      <w:r w:rsidR="00066885" w:rsidRPr="00E55716">
        <w:rPr>
          <w:color w:val="000000" w:themeColor="text1"/>
        </w:rPr>
        <w:t xml:space="preserve"> </w:t>
      </w:r>
      <w:r w:rsidR="002A7090" w:rsidRPr="00E55716">
        <w:rPr>
          <w:color w:val="000000" w:themeColor="text1"/>
        </w:rPr>
        <w:t>İŞ SAĞLIĞI VE GÜVENLİĞİ MEVZUATINA UYULACAKTIR.</w:t>
      </w:r>
    </w:p>
    <w:p w:rsidR="000D3C32" w:rsidRDefault="000D3C32" w:rsidP="006733C0">
      <w:pPr>
        <w:jc w:val="both"/>
        <w:rPr>
          <w:color w:val="000000" w:themeColor="text1"/>
        </w:rPr>
      </w:pPr>
    </w:p>
    <w:p w:rsidR="000D3C32" w:rsidRDefault="000D3C32" w:rsidP="006733C0">
      <w:pPr>
        <w:jc w:val="both"/>
        <w:rPr>
          <w:color w:val="000000" w:themeColor="text1"/>
        </w:rPr>
      </w:pPr>
    </w:p>
    <w:p w:rsidR="000D3C32" w:rsidRDefault="000D3C32" w:rsidP="006733C0">
      <w:pPr>
        <w:jc w:val="both"/>
        <w:rPr>
          <w:color w:val="000000" w:themeColor="text1"/>
        </w:rPr>
      </w:pPr>
    </w:p>
    <w:p w:rsidR="000D3C32" w:rsidRDefault="000D3C32" w:rsidP="006733C0">
      <w:pPr>
        <w:jc w:val="both"/>
        <w:rPr>
          <w:color w:val="000000" w:themeColor="text1"/>
        </w:rPr>
      </w:pPr>
    </w:p>
    <w:p w:rsidR="000D3C32" w:rsidRDefault="000D3C32" w:rsidP="006733C0">
      <w:pPr>
        <w:jc w:val="both"/>
        <w:rPr>
          <w:color w:val="000000" w:themeColor="text1"/>
        </w:rPr>
      </w:pPr>
    </w:p>
    <w:p w:rsidR="000D3C32" w:rsidRDefault="000D3C32" w:rsidP="006733C0">
      <w:pPr>
        <w:jc w:val="both"/>
        <w:rPr>
          <w:color w:val="000000" w:themeColor="text1"/>
        </w:rPr>
      </w:pPr>
    </w:p>
    <w:p w:rsidR="00631717" w:rsidRDefault="00631717" w:rsidP="006733C0">
      <w:pPr>
        <w:jc w:val="both"/>
        <w:rPr>
          <w:color w:val="000000" w:themeColor="text1"/>
        </w:rPr>
      </w:pPr>
    </w:p>
    <w:p w:rsidR="00517D06" w:rsidRDefault="00517D06" w:rsidP="006733C0">
      <w:pPr>
        <w:jc w:val="both"/>
        <w:rPr>
          <w:color w:val="000000" w:themeColor="text1"/>
        </w:rPr>
      </w:pPr>
    </w:p>
    <w:p w:rsidR="0037355C" w:rsidRPr="002A7090" w:rsidRDefault="0037355C" w:rsidP="00D21E4D">
      <w:pPr>
        <w:spacing w:before="120"/>
        <w:jc w:val="both"/>
        <w:rPr>
          <w:b/>
          <w:bCs/>
          <w:color w:val="000000" w:themeColor="text1"/>
        </w:rPr>
      </w:pPr>
      <w:r w:rsidRPr="00E55716">
        <w:rPr>
          <w:b/>
          <w:bCs/>
        </w:rPr>
        <w:t>Madde 1</w:t>
      </w:r>
      <w:r w:rsidR="009D6575" w:rsidRPr="00E55716">
        <w:rPr>
          <w:b/>
          <w:bCs/>
        </w:rPr>
        <w:t>7</w:t>
      </w:r>
      <w:r w:rsidR="00C53136" w:rsidRPr="00E55716">
        <w:rPr>
          <w:b/>
          <w:bCs/>
        </w:rPr>
        <w:t>-</w:t>
      </w:r>
      <w:r w:rsidR="0039492A" w:rsidRPr="00E55716">
        <w:rPr>
          <w:b/>
          <w:bCs/>
        </w:rPr>
        <w:t xml:space="preserve"> </w:t>
      </w:r>
      <w:r w:rsidRPr="00E55716">
        <w:rPr>
          <w:b/>
          <w:bCs/>
        </w:rPr>
        <w:t>Sözleşmede Değişiklik Yapılma Şartları</w:t>
      </w:r>
    </w:p>
    <w:p w:rsidR="0037355C" w:rsidRPr="00D21E4D" w:rsidRDefault="00660B88" w:rsidP="00D21E4D">
      <w:pPr>
        <w:spacing w:before="120"/>
        <w:jc w:val="both"/>
      </w:pPr>
      <w:r w:rsidRPr="00D21E4D">
        <w:t xml:space="preserve">Alımın türüne bağlı olarak; </w:t>
      </w:r>
      <w:r w:rsidR="0037355C" w:rsidRPr="00D21E4D">
        <w:t>Mal Alım İhalelerine ait Tip Sözleşme  (Ek:6)nın 20.</w:t>
      </w:r>
      <w:r w:rsidRPr="00D21E4D">
        <w:t xml:space="preserve"> </w:t>
      </w:r>
      <w:r w:rsidR="0037355C" w:rsidRPr="00D21E4D">
        <w:t>Maddesinde</w:t>
      </w:r>
      <w:r w:rsidRPr="00D21E4D">
        <w:t xml:space="preserve">, </w:t>
      </w:r>
      <w:r w:rsidR="0037355C" w:rsidRPr="00D21E4D">
        <w:t xml:space="preserve"> </w:t>
      </w:r>
      <w:r w:rsidRPr="00D21E4D">
        <w:t xml:space="preserve">Hizmet Alımı İhalelerine ait Tip Sözleşme  (Ek:6)nın 24. Maddesinde, Yapım İşleri İhalelerine ait Tip Sözleşme  (Ek:6)nın 25. Maddesinde </w:t>
      </w:r>
      <w:r w:rsidR="0037355C" w:rsidRPr="00D21E4D">
        <w:t>belirtilen şartlar dışında sözleşmede değişiklik yapılamaz.</w:t>
      </w:r>
    </w:p>
    <w:p w:rsidR="0037355C" w:rsidRPr="00D21E4D" w:rsidRDefault="0037355C" w:rsidP="00D21E4D">
      <w:pPr>
        <w:spacing w:before="120"/>
        <w:jc w:val="both"/>
        <w:rPr>
          <w:b/>
          <w:bCs/>
        </w:rPr>
      </w:pPr>
      <w:r w:rsidRPr="00D21E4D">
        <w:rPr>
          <w:b/>
          <w:bCs/>
        </w:rPr>
        <w:t xml:space="preserve">Madde </w:t>
      </w:r>
      <w:r w:rsidR="009D6575">
        <w:rPr>
          <w:b/>
          <w:bCs/>
        </w:rPr>
        <w:t>18</w:t>
      </w:r>
      <w:r w:rsidR="00C53136" w:rsidRPr="00D21E4D">
        <w:rPr>
          <w:b/>
          <w:bCs/>
        </w:rPr>
        <w:t>-</w:t>
      </w:r>
      <w:r w:rsidR="0039492A" w:rsidRPr="00D21E4D">
        <w:rPr>
          <w:b/>
          <w:bCs/>
        </w:rPr>
        <w:t xml:space="preserve"> </w:t>
      </w:r>
      <w:r w:rsidRPr="00D21E4D">
        <w:rPr>
          <w:b/>
          <w:bCs/>
        </w:rPr>
        <w:t>Sözleşmenin Feshine İlişkin Şartlar</w:t>
      </w:r>
    </w:p>
    <w:p w:rsidR="00BB7B3D" w:rsidRPr="00B40D18" w:rsidRDefault="00B40D18" w:rsidP="00D21E4D">
      <w:pPr>
        <w:spacing w:before="120"/>
        <w:jc w:val="both"/>
        <w:rPr>
          <w:rFonts w:cs="Arial"/>
        </w:rPr>
      </w:pPr>
      <w:r w:rsidRPr="00B40D18">
        <w:rPr>
          <w:rFonts w:cs="Arial"/>
        </w:rPr>
        <w:t>Sözleşme yapıldıktan sonra Yüklenicinin taahhüdünden vazgeçmesi veya taahhüdünü, sözleşme hükümlerine uygun olarak yerine getirmemesi halinde, idare sözleşmeyi fesheder.</w:t>
      </w:r>
    </w:p>
    <w:p w:rsidR="0037355C" w:rsidRDefault="009D6575" w:rsidP="00D21E4D">
      <w:pPr>
        <w:spacing w:before="120"/>
        <w:jc w:val="both"/>
        <w:rPr>
          <w:b/>
          <w:bCs/>
        </w:rPr>
      </w:pPr>
      <w:r w:rsidRPr="0077519B">
        <w:rPr>
          <w:b/>
          <w:bCs/>
        </w:rPr>
        <w:t>Madde 19</w:t>
      </w:r>
      <w:r w:rsidR="00C53136" w:rsidRPr="0077519B">
        <w:rPr>
          <w:b/>
          <w:bCs/>
        </w:rPr>
        <w:t>-</w:t>
      </w:r>
      <w:r w:rsidR="0039492A" w:rsidRPr="0077519B">
        <w:rPr>
          <w:b/>
          <w:bCs/>
        </w:rPr>
        <w:t xml:space="preserve"> </w:t>
      </w:r>
      <w:r w:rsidR="0037355C" w:rsidRPr="0077519B">
        <w:rPr>
          <w:b/>
          <w:bCs/>
        </w:rPr>
        <w:t>Diğer Hususlar</w:t>
      </w:r>
    </w:p>
    <w:p w:rsidR="00C7722A" w:rsidRDefault="00C7722A" w:rsidP="00D6678A">
      <w:pPr>
        <w:jc w:val="both"/>
        <w:rPr>
          <w:b/>
        </w:rPr>
      </w:pPr>
    </w:p>
    <w:p w:rsidR="0075106B" w:rsidRDefault="00AF7368" w:rsidP="00D6678A">
      <w:pPr>
        <w:jc w:val="both"/>
      </w:pPr>
      <w:r w:rsidRPr="0077519B">
        <w:rPr>
          <w:b/>
        </w:rPr>
        <w:t>19.1</w:t>
      </w:r>
      <w:r w:rsidR="004476A8" w:rsidRPr="0077519B">
        <w:rPr>
          <w:b/>
        </w:rPr>
        <w:t xml:space="preserve"> </w:t>
      </w:r>
      <w:r w:rsidR="00D6678A" w:rsidRPr="0077519B">
        <w:t>Yüklenici, işlere gereken özen ve ihtimamı göstermeyi, sözleşme konusu malı</w:t>
      </w:r>
      <w:r w:rsidR="009C2395" w:rsidRPr="0077519B">
        <w:t>/hizmeti</w:t>
      </w:r>
      <w:r w:rsidR="00D6678A" w:rsidRPr="0077519B">
        <w:t xml:space="preserve"> sözleşmeye göre belirlenen süre, miktar ve bedel dahilinde gerçekleştirmeyi ve oluşabilecek kusurları sözleşme hükümlerine uygun olarak gidermeyi kabul ve taahhüt eder. Yüklenici, üstlenmiş olduğu iş ve bu işe ilişkin programa uygun olarak, malın</w:t>
      </w:r>
      <w:r w:rsidR="00CB6FF0" w:rsidRPr="0077519B">
        <w:t>/hizmetin</w:t>
      </w:r>
      <w:r w:rsidR="00D6678A" w:rsidRPr="0077519B">
        <w:t xml:space="preserve"> süresinde teslimi için gerekli her türlü makine, araç ve yardımcı tesisleri hazırlamak, her türlü malzemeyi ve personeli sağlamak zorundadır. İdarenin uyarıcı ve talimatlarına uymaması veya sözleşmede belirtilen yükümlülüklerin ihlal edilmesi nedeniyle, İdarenin ve/veya üçüncü şahısların bir zarara uğraması halinde, her türlü zarar ve ziyan yükleniciye tazmin </w:t>
      </w:r>
    </w:p>
    <w:p w:rsidR="00D6678A" w:rsidRDefault="00D6678A" w:rsidP="00D6678A">
      <w:pPr>
        <w:jc w:val="both"/>
      </w:pPr>
      <w:r w:rsidRPr="0077519B">
        <w:t>ettirilir.</w:t>
      </w:r>
    </w:p>
    <w:p w:rsidR="0075106B" w:rsidRDefault="0075106B" w:rsidP="00D6678A">
      <w:pPr>
        <w:jc w:val="both"/>
      </w:pPr>
    </w:p>
    <w:p w:rsidR="001C09E9" w:rsidRDefault="0077519B" w:rsidP="0077519B">
      <w:pPr>
        <w:widowControl w:val="0"/>
        <w:shd w:val="clear" w:color="auto" w:fill="FFFFFF"/>
        <w:autoSpaceDE w:val="0"/>
        <w:autoSpaceDN w:val="0"/>
        <w:adjustRightInd w:val="0"/>
        <w:ind w:right="34"/>
        <w:jc w:val="both"/>
        <w:rPr>
          <w:color w:val="000000"/>
        </w:rPr>
      </w:pPr>
      <w:r w:rsidRPr="0077519B">
        <w:rPr>
          <w:b/>
          <w:color w:val="000000"/>
        </w:rPr>
        <w:t xml:space="preserve">19.2 </w:t>
      </w:r>
      <w:r w:rsidR="00EC2D80" w:rsidRPr="0077519B">
        <w:rPr>
          <w:b/>
          <w:color w:val="000000"/>
        </w:rPr>
        <w:t>Güvenlik</w:t>
      </w:r>
      <w:r w:rsidRPr="0077519B">
        <w:rPr>
          <w:b/>
          <w:color w:val="000000"/>
        </w:rPr>
        <w:t>:</w:t>
      </w:r>
      <w:r w:rsidR="00EC2D80" w:rsidRPr="0077519B">
        <w:rPr>
          <w:color w:val="000000"/>
        </w:rPr>
        <w:t xml:space="preserve">Bu şartname kapsamında yapılacak işlerde, yüklenici personelinin kullanacağı bütün iş elbiseleri, çizmeler, kasklar ve iş güvenliği ile ilgili tüm teçhizat, ilgili mevzuat ve standartlara uygun </w:t>
      </w:r>
    </w:p>
    <w:p w:rsidR="00EC2D80" w:rsidRPr="0077519B" w:rsidRDefault="00EC2D80" w:rsidP="0077519B">
      <w:pPr>
        <w:widowControl w:val="0"/>
        <w:shd w:val="clear" w:color="auto" w:fill="FFFFFF"/>
        <w:autoSpaceDE w:val="0"/>
        <w:autoSpaceDN w:val="0"/>
        <w:adjustRightInd w:val="0"/>
        <w:ind w:right="34"/>
        <w:jc w:val="both"/>
        <w:rPr>
          <w:color w:val="000000"/>
        </w:rPr>
      </w:pPr>
      <w:r w:rsidRPr="0077519B">
        <w:rPr>
          <w:color w:val="000000"/>
        </w:rPr>
        <w:t>olacak ve yüklenici tarafından temin edilecektir.</w:t>
      </w:r>
    </w:p>
    <w:p w:rsidR="0077519B" w:rsidRDefault="0077519B" w:rsidP="0077519B">
      <w:pPr>
        <w:shd w:val="clear" w:color="auto" w:fill="FFFFFF"/>
        <w:ind w:left="38"/>
        <w:rPr>
          <w:color w:val="000000"/>
          <w:sz w:val="22"/>
          <w:szCs w:val="22"/>
        </w:rPr>
      </w:pPr>
    </w:p>
    <w:p w:rsidR="0075106B" w:rsidRDefault="0077519B" w:rsidP="00E669F7">
      <w:pPr>
        <w:shd w:val="clear" w:color="auto" w:fill="FFFFFF"/>
        <w:ind w:left="38"/>
        <w:rPr>
          <w:color w:val="000000"/>
        </w:rPr>
      </w:pPr>
      <w:r w:rsidRPr="0077519B">
        <w:rPr>
          <w:b/>
          <w:color w:val="000000"/>
        </w:rPr>
        <w:t>19.3</w:t>
      </w:r>
      <w:r w:rsidRPr="0077519B">
        <w:rPr>
          <w:color w:val="000000"/>
        </w:rPr>
        <w:t xml:space="preserve"> </w:t>
      </w:r>
      <w:r w:rsidR="00EC2D80" w:rsidRPr="0077519B">
        <w:rPr>
          <w:color w:val="000000"/>
        </w:rPr>
        <w:t xml:space="preserve">İş yerinde her türlü uyarı ve trafik işaretlerinin konulması, çalışmalar esnasında her türlü emniyet tedbirlerinin (trafik işaretleri, bariyer, gece ışıklandırması, koruma, emniyet şeridi v.b.) alınması imalat, </w:t>
      </w:r>
    </w:p>
    <w:p w:rsidR="00EC2D80" w:rsidRDefault="00EC2D80" w:rsidP="0077519B">
      <w:pPr>
        <w:shd w:val="clear" w:color="auto" w:fill="FFFFFF"/>
        <w:ind w:left="38"/>
        <w:rPr>
          <w:color w:val="000000"/>
        </w:rPr>
      </w:pPr>
      <w:r w:rsidRPr="0077519B">
        <w:rPr>
          <w:color w:val="000000"/>
        </w:rPr>
        <w:t xml:space="preserve">malzeme, can ve iş güvenliği sağlanması, mevcut üst ve altyapı emniyeti için gerekli her türlü tedbirin alınması yüklenicinin sorumluluğundadır. </w:t>
      </w:r>
    </w:p>
    <w:p w:rsidR="0075106B" w:rsidRDefault="0075106B" w:rsidP="0077519B">
      <w:pPr>
        <w:shd w:val="clear" w:color="auto" w:fill="FFFFFF"/>
        <w:ind w:left="38"/>
        <w:rPr>
          <w:b/>
          <w:color w:val="000000"/>
        </w:rPr>
      </w:pPr>
    </w:p>
    <w:p w:rsidR="00EC2D80" w:rsidRDefault="0077519B" w:rsidP="0077519B">
      <w:pPr>
        <w:shd w:val="clear" w:color="auto" w:fill="FFFFFF"/>
        <w:ind w:left="38"/>
        <w:rPr>
          <w:color w:val="000000"/>
        </w:rPr>
      </w:pPr>
      <w:r w:rsidRPr="0077519B">
        <w:rPr>
          <w:b/>
          <w:color w:val="000000"/>
        </w:rPr>
        <w:t>19.4</w:t>
      </w:r>
      <w:r w:rsidRPr="0077519B">
        <w:rPr>
          <w:color w:val="000000"/>
        </w:rPr>
        <w:t xml:space="preserve"> </w:t>
      </w:r>
      <w:r w:rsidR="00EC2D80" w:rsidRPr="0077519B">
        <w:rPr>
          <w:color w:val="000000"/>
        </w:rPr>
        <w:t xml:space="preserve">Yüklenici,  şartname kapsamında kalan bütün işlerde iş kanunu, işçi sağlığı ve iş güvenliği ile ilgili tüm mevzuat ve yönetmelik hükümlerine uygun olarak hareket edecektir. Yukarıda belirtilen önlemlerin alınmaması halinde ortaya çıkan bütün sonuçlardan yüklenici sorumlu olacaktır. </w:t>
      </w:r>
    </w:p>
    <w:p w:rsidR="001C09E9" w:rsidRPr="0077519B" w:rsidRDefault="001C09E9" w:rsidP="0077519B">
      <w:pPr>
        <w:shd w:val="clear" w:color="auto" w:fill="FFFFFF"/>
        <w:ind w:left="38"/>
        <w:rPr>
          <w:color w:val="000000"/>
        </w:rPr>
      </w:pPr>
    </w:p>
    <w:p w:rsidR="00684F77" w:rsidRDefault="0077519B" w:rsidP="0077519B">
      <w:pPr>
        <w:widowControl w:val="0"/>
        <w:shd w:val="clear" w:color="auto" w:fill="FFFFFF"/>
        <w:autoSpaceDE w:val="0"/>
        <w:autoSpaceDN w:val="0"/>
        <w:adjustRightInd w:val="0"/>
        <w:jc w:val="both"/>
        <w:rPr>
          <w:color w:val="000000"/>
        </w:rPr>
      </w:pPr>
      <w:r w:rsidRPr="0077519B">
        <w:rPr>
          <w:b/>
          <w:color w:val="000000"/>
        </w:rPr>
        <w:t xml:space="preserve">19.5 </w:t>
      </w:r>
      <w:r w:rsidR="00EC2D80" w:rsidRPr="0077519B">
        <w:rPr>
          <w:b/>
          <w:color w:val="000000"/>
        </w:rPr>
        <w:t>Mevcut tesislerin korunması:</w:t>
      </w:r>
      <w:r w:rsidR="00EC2D80" w:rsidRPr="0077519B">
        <w:rPr>
          <w:color w:val="000000"/>
        </w:rPr>
        <w:t>Mevcut altyapının zarar görmemesi için inşaat sırasında bu tesislerin güvenliğine ve korunmasına ait gerekli her türlü önlem yüklenici tarafından alınacaktır.</w:t>
      </w:r>
    </w:p>
    <w:p w:rsidR="00684F77" w:rsidRPr="0077519B" w:rsidRDefault="00684F77" w:rsidP="0077519B">
      <w:pPr>
        <w:widowControl w:val="0"/>
        <w:shd w:val="clear" w:color="auto" w:fill="FFFFFF"/>
        <w:autoSpaceDE w:val="0"/>
        <w:autoSpaceDN w:val="0"/>
        <w:adjustRightInd w:val="0"/>
        <w:jc w:val="both"/>
        <w:rPr>
          <w:color w:val="000000"/>
        </w:rPr>
      </w:pPr>
    </w:p>
    <w:p w:rsidR="00EC2D80" w:rsidRPr="0077519B" w:rsidRDefault="00EC2D80" w:rsidP="0077519B">
      <w:pPr>
        <w:shd w:val="clear" w:color="auto" w:fill="FFFFFF"/>
        <w:ind w:right="34"/>
        <w:rPr>
          <w:color w:val="000000"/>
        </w:rPr>
      </w:pPr>
      <w:r w:rsidRPr="0077519B">
        <w:rPr>
          <w:color w:val="000000"/>
        </w:rPr>
        <w:t>Yüklenici bu tesislerin zarar görmesinden sorumlu olup, dikkatsizlik ve tedbirsizlik yüzünden zarar gören inşaat ve tesisatı kendi hesabına onaracak ve sonuçlarından sorumlu olacaktır.</w:t>
      </w:r>
    </w:p>
    <w:p w:rsidR="00EC2D80" w:rsidRPr="00FC7465" w:rsidRDefault="00EC2D80" w:rsidP="00D6678A">
      <w:pPr>
        <w:jc w:val="both"/>
      </w:pPr>
    </w:p>
    <w:p w:rsidR="00CB6FF0" w:rsidRDefault="00D6678A" w:rsidP="00D6678A">
      <w:pPr>
        <w:jc w:val="both"/>
      </w:pPr>
      <w:r w:rsidRPr="00FC7465">
        <w:rPr>
          <w:b/>
        </w:rPr>
        <w:t>19.</w:t>
      </w:r>
      <w:r w:rsidR="00B338CF">
        <w:rPr>
          <w:b/>
        </w:rPr>
        <w:t>6</w:t>
      </w:r>
      <w:r w:rsidR="00FC7465">
        <w:rPr>
          <w:b/>
        </w:rPr>
        <w:t xml:space="preserve"> </w:t>
      </w:r>
      <w:r w:rsidRPr="00FC7465">
        <w:t xml:space="preserve">Yüklenici, işin yapımı sırasında 4735 sayılı Kanun ile yürürlükteki diğer kanun, tüzük, yönetmelik ve benzeri mevzuat hükümlerine de uymakla yükümlüdür. Yüklenicinin bu yükümlülüğünü ihmal etmesi nedeniyle ortaya çıkan zararlar ile üçüncü kişilere, çevreye veya İdare personeline verilen zarar ve ziyandan Yüklenici sorumludur. Bu şekilde meydana gelen zarar ve </w:t>
      </w:r>
    </w:p>
    <w:p w:rsidR="00D6678A" w:rsidRDefault="00D6678A" w:rsidP="00D6678A">
      <w:pPr>
        <w:jc w:val="both"/>
      </w:pPr>
      <w:r w:rsidRPr="00FC7465">
        <w:t>ziyanın İdarece tazmin edilmesi halinde, tazmin bedeli Yüklenicinin alacaklarından kesilmek suretiyle tahsil edilir.</w:t>
      </w:r>
    </w:p>
    <w:p w:rsidR="0024249B" w:rsidRDefault="0024249B" w:rsidP="00D6678A">
      <w:pPr>
        <w:jc w:val="both"/>
      </w:pPr>
    </w:p>
    <w:p w:rsidR="00BA7200" w:rsidRDefault="00B338CF" w:rsidP="00D6678A">
      <w:pPr>
        <w:jc w:val="both"/>
      </w:pPr>
      <w:r>
        <w:rPr>
          <w:b/>
        </w:rPr>
        <w:t>19.7</w:t>
      </w:r>
      <w:r w:rsidR="00FC7465">
        <w:rPr>
          <w:b/>
        </w:rPr>
        <w:t xml:space="preserve"> </w:t>
      </w:r>
      <w:r w:rsidR="00D6678A" w:rsidRPr="00FC7465">
        <w:t xml:space="preserve">Yüklenici, sözleşme konusu malların ve hizmetin İdareye teslimine kadar korunmasından sorumludur. Yüklenici, malın İdareye tesliminden önce deprem, su baskını, toprak kayması, fırtına, </w:t>
      </w:r>
    </w:p>
    <w:p w:rsidR="00BA7200" w:rsidRDefault="00BA7200" w:rsidP="00D6678A">
      <w:pPr>
        <w:jc w:val="both"/>
      </w:pPr>
    </w:p>
    <w:p w:rsidR="00BA7200" w:rsidRDefault="00BA7200" w:rsidP="00D6678A">
      <w:pPr>
        <w:jc w:val="both"/>
      </w:pPr>
    </w:p>
    <w:p w:rsidR="00BA7200" w:rsidRDefault="00BA7200" w:rsidP="00D6678A">
      <w:pPr>
        <w:jc w:val="both"/>
      </w:pPr>
    </w:p>
    <w:p w:rsidR="00BA7200" w:rsidRDefault="00BA7200" w:rsidP="00D6678A">
      <w:pPr>
        <w:jc w:val="both"/>
      </w:pPr>
    </w:p>
    <w:p w:rsidR="00BA7200" w:rsidRDefault="00BA7200" w:rsidP="00D6678A">
      <w:pPr>
        <w:jc w:val="both"/>
      </w:pPr>
    </w:p>
    <w:p w:rsidR="00BA7200" w:rsidRDefault="00BA7200" w:rsidP="00D6678A">
      <w:pPr>
        <w:jc w:val="both"/>
      </w:pPr>
    </w:p>
    <w:p w:rsidR="00BA7200" w:rsidRDefault="00BA7200" w:rsidP="00D6678A">
      <w:pPr>
        <w:jc w:val="both"/>
      </w:pPr>
    </w:p>
    <w:p w:rsidR="00D6678A" w:rsidRDefault="00D6678A" w:rsidP="00D6678A">
      <w:pPr>
        <w:jc w:val="both"/>
      </w:pPr>
      <w:r w:rsidRPr="00FC7465">
        <w:t>yangın, hırsızlık, üçüncü kişiler tarafından verilecek zararlar dahil olmak üzere malın zayii, kısmen veya tamamen hasar görmesi gibi durumlarda malı yenisi ile değiştirmek zorundadır.</w:t>
      </w:r>
    </w:p>
    <w:p w:rsidR="000D3C32" w:rsidRDefault="000D3C32" w:rsidP="00D6678A">
      <w:pPr>
        <w:jc w:val="both"/>
      </w:pPr>
      <w:bookmarkStart w:id="0" w:name="_GoBack"/>
      <w:bookmarkEnd w:id="0"/>
    </w:p>
    <w:p w:rsidR="00272856" w:rsidRDefault="00272856" w:rsidP="00D6678A">
      <w:pPr>
        <w:jc w:val="both"/>
      </w:pPr>
    </w:p>
    <w:p w:rsidR="00D6678A" w:rsidRPr="00FC7465" w:rsidRDefault="00D6678A" w:rsidP="00D6678A">
      <w:pPr>
        <w:jc w:val="both"/>
      </w:pPr>
      <w:r w:rsidRPr="00FC7465">
        <w:rPr>
          <w:b/>
        </w:rPr>
        <w:t>19.</w:t>
      </w:r>
      <w:r w:rsidR="00B338CF">
        <w:rPr>
          <w:b/>
        </w:rPr>
        <w:t>8</w:t>
      </w:r>
      <w:r w:rsidRPr="00FC7465">
        <w:t xml:space="preserve">  Yüklenici;</w:t>
      </w:r>
    </w:p>
    <w:p w:rsidR="00D6678A" w:rsidRPr="00FC7465" w:rsidRDefault="00D6678A" w:rsidP="00D6678A">
      <w:pPr>
        <w:ind w:firstLine="708"/>
        <w:jc w:val="both"/>
      </w:pPr>
      <w:r w:rsidRPr="00FC7465">
        <w:t xml:space="preserve">a) İşle ilgili olarak uyulması gereken tüm güvenlik kurallarına uymak, </w:t>
      </w:r>
    </w:p>
    <w:p w:rsidR="00D6678A" w:rsidRPr="00FC7465" w:rsidRDefault="00D6678A" w:rsidP="00D6678A">
      <w:pPr>
        <w:ind w:firstLine="708"/>
        <w:jc w:val="both"/>
      </w:pPr>
      <w:r w:rsidRPr="00FC7465">
        <w:t xml:space="preserve">b)İşyerinde bulunma yetkisine sahip tüm personelin güvenliğini sağlamak, </w:t>
      </w:r>
    </w:p>
    <w:p w:rsidR="00D6678A" w:rsidRPr="00FC7465" w:rsidRDefault="00FC7465" w:rsidP="00D6678A">
      <w:pPr>
        <w:ind w:left="709"/>
        <w:jc w:val="both"/>
      </w:pPr>
      <w:r>
        <w:t>c)</w:t>
      </w:r>
      <w:r w:rsidR="00D6678A" w:rsidRPr="00FC7465">
        <w:t>İşyerinin ve bu iş nedeniyle kendisine tevdi edilen h</w:t>
      </w:r>
      <w:r w:rsidR="004E12C1">
        <w:t>er türlü ekipman, malzeme, araç,</w:t>
      </w:r>
      <w:r w:rsidR="00D6678A" w:rsidRPr="00FC7465">
        <w:t xml:space="preserve">gereç ile bilgi ve belgelerin güvenliğinin sağlanması için her türlü tedbiri almak, </w:t>
      </w:r>
    </w:p>
    <w:p w:rsidR="00E33BB2" w:rsidRDefault="00D6678A" w:rsidP="00BB7B3D">
      <w:pPr>
        <w:ind w:left="708"/>
        <w:jc w:val="both"/>
      </w:pPr>
      <w:r w:rsidRPr="00FC7465">
        <w:t>ç)</w:t>
      </w:r>
      <w:r w:rsidR="00D228D2">
        <w:t>Yapım işi</w:t>
      </w:r>
      <w:r w:rsidRPr="00FC7465">
        <w:t xml:space="preserve"> yükümlülüklerin</w:t>
      </w:r>
      <w:r w:rsidR="00D228D2">
        <w:t>in</w:t>
      </w:r>
      <w:r w:rsidRPr="00FC7465">
        <w:t xml:space="preserve"> yerine getirilmesi nedeniyle üçüncü kişilerin can ve mal güvenliğinin sağlanması amacıyla ilgili mevzuat uyarınca her türlü tedbiri almak zorundadır.</w:t>
      </w:r>
      <w:r w:rsidR="00BB7B3D">
        <w:t xml:space="preserve">                                                                                                 </w:t>
      </w:r>
    </w:p>
    <w:p w:rsidR="00E33BB2" w:rsidRPr="00FC7465" w:rsidRDefault="00E33BB2" w:rsidP="00D6678A">
      <w:pPr>
        <w:ind w:left="708"/>
        <w:jc w:val="both"/>
      </w:pPr>
    </w:p>
    <w:p w:rsidR="00D6678A" w:rsidRPr="00FC7465" w:rsidRDefault="00EC2D80" w:rsidP="00D6678A">
      <w:pPr>
        <w:jc w:val="both"/>
      </w:pPr>
      <w:r>
        <w:rPr>
          <w:b/>
        </w:rPr>
        <w:t>19</w:t>
      </w:r>
      <w:r w:rsidR="00B338CF">
        <w:rPr>
          <w:b/>
        </w:rPr>
        <w:t>.9</w:t>
      </w:r>
      <w:r w:rsidR="00D6678A" w:rsidRPr="00FC7465">
        <w:t xml:space="preserve">   6331 sayılı İş Sağlığı ve Güvenliği kanunu uyarınca yapılacak düzenlemelerden Yüklenici sorumludur.</w:t>
      </w:r>
    </w:p>
    <w:p w:rsidR="00475811" w:rsidRDefault="00475811" w:rsidP="00D6678A">
      <w:pPr>
        <w:jc w:val="both"/>
        <w:rPr>
          <w:b/>
        </w:rPr>
      </w:pPr>
    </w:p>
    <w:p w:rsidR="00D6678A" w:rsidRPr="00FC7465" w:rsidRDefault="00D6678A" w:rsidP="00D6678A">
      <w:pPr>
        <w:jc w:val="both"/>
      </w:pPr>
      <w:r w:rsidRPr="00FC7465">
        <w:rPr>
          <w:b/>
        </w:rPr>
        <w:t>19.</w:t>
      </w:r>
      <w:r w:rsidR="00B338CF">
        <w:rPr>
          <w:b/>
        </w:rPr>
        <w:t>10</w:t>
      </w:r>
      <w:r w:rsidRPr="00FC7465">
        <w:t xml:space="preserve">  Yüklenicinin bu zorunluluklara uymaması nedeniyle İdarenin ve/veya üçüncü şahısların bir zarara uğraması halinde, her türlü zarar ve ziyan Yükleniciye tazmin ettirilir.</w:t>
      </w:r>
    </w:p>
    <w:p w:rsidR="00D6678A" w:rsidRPr="00C211E3" w:rsidRDefault="00D6678A" w:rsidP="00D6678A">
      <w:pPr>
        <w:jc w:val="both"/>
        <w:rPr>
          <w:sz w:val="22"/>
          <w:szCs w:val="22"/>
        </w:rPr>
      </w:pPr>
    </w:p>
    <w:p w:rsidR="00D6678A" w:rsidRDefault="00D6678A" w:rsidP="00D6678A">
      <w:pPr>
        <w:jc w:val="both"/>
        <w:rPr>
          <w:sz w:val="22"/>
          <w:szCs w:val="22"/>
        </w:rPr>
      </w:pPr>
      <w:r>
        <w:rPr>
          <w:b/>
          <w:sz w:val="22"/>
          <w:szCs w:val="22"/>
        </w:rPr>
        <w:t>19.</w:t>
      </w:r>
      <w:r w:rsidR="00B338CF">
        <w:rPr>
          <w:b/>
          <w:sz w:val="22"/>
          <w:szCs w:val="22"/>
        </w:rPr>
        <w:t>11</w:t>
      </w:r>
      <w:r w:rsidRPr="00C211E3">
        <w:rPr>
          <w:sz w:val="22"/>
          <w:szCs w:val="22"/>
        </w:rPr>
        <w:t xml:space="preserve">  Yüklenici, iş için gerekli tüm mal ve malzemenin yüklenmesinden, teslim edilmesinden, sorumludur.</w:t>
      </w:r>
    </w:p>
    <w:p w:rsidR="00AB6EA2" w:rsidRDefault="00AB6EA2" w:rsidP="00D6678A">
      <w:pPr>
        <w:jc w:val="both"/>
        <w:rPr>
          <w:sz w:val="22"/>
          <w:szCs w:val="22"/>
        </w:rPr>
      </w:pPr>
    </w:p>
    <w:p w:rsidR="00AB6EA2" w:rsidRPr="00AB6EA2" w:rsidRDefault="00AB6EA2" w:rsidP="00D6678A">
      <w:pPr>
        <w:jc w:val="both"/>
        <w:rPr>
          <w:b/>
          <w:sz w:val="22"/>
          <w:szCs w:val="22"/>
        </w:rPr>
      </w:pPr>
      <w:r w:rsidRPr="00AB6EA2">
        <w:rPr>
          <w:b/>
          <w:sz w:val="22"/>
          <w:szCs w:val="22"/>
        </w:rPr>
        <w:t>19.12</w:t>
      </w:r>
      <w:r>
        <w:rPr>
          <w:b/>
          <w:sz w:val="22"/>
          <w:szCs w:val="22"/>
        </w:rPr>
        <w:t xml:space="preserve"> </w:t>
      </w:r>
      <w:r>
        <w:t>18.04.2007 tarihli ve 5627 sayılı Enerji Verimliliği Kanunu ve bu kanun kapsamında kamu kaynaklarının verimli kullanılması ve enerji maliyetlerinin kamu sektörü üzerindeki yükünün azaltılması amacıyla kamu binalarında tasarruf hedeflerinin gerçekleştirilmesi için, 16 Ağustos 2019 tarihli ve 30860 sayılı Resmi Gazetede yayımlanan Kamu Binalarında Enerji Tasarrufu konulu 2019/18 sayılı Cumhurbaşkanlığı Genelgesi ve ilgili yönetmelik, tebliğ, uygulama rehberi, usul ve esaslar vb ilgili düzenlemeler yürürlüğe girmiştir. Bu kapsamda yüklenici yapacağı işlerde ilgili mevzuat hükümleri dahilinde iş ve işlemleri tesis etmekle sorumludur."</w:t>
      </w:r>
    </w:p>
    <w:p w:rsidR="003D41A2" w:rsidRDefault="003D41A2" w:rsidP="00D6678A">
      <w:pPr>
        <w:jc w:val="both"/>
        <w:rPr>
          <w:b/>
        </w:rPr>
      </w:pPr>
    </w:p>
    <w:p w:rsidR="00D6678A" w:rsidRPr="00D6678A" w:rsidRDefault="00D6678A" w:rsidP="00D6678A">
      <w:pPr>
        <w:jc w:val="both"/>
        <w:rPr>
          <w:b/>
        </w:rPr>
      </w:pPr>
      <w:r w:rsidRPr="00D6678A">
        <w:rPr>
          <w:b/>
        </w:rPr>
        <w:t>Madde 20-Ceza ve Kes</w:t>
      </w:r>
      <w:r>
        <w:rPr>
          <w:b/>
        </w:rPr>
        <w:t>i</w:t>
      </w:r>
      <w:r w:rsidRPr="00D6678A">
        <w:rPr>
          <w:b/>
        </w:rPr>
        <w:t>ntiler</w:t>
      </w:r>
    </w:p>
    <w:p w:rsidR="00B338CF" w:rsidRDefault="00B338CF" w:rsidP="00D6678A">
      <w:pPr>
        <w:jc w:val="both"/>
        <w:rPr>
          <w:sz w:val="22"/>
          <w:szCs w:val="22"/>
        </w:rPr>
      </w:pPr>
    </w:p>
    <w:p w:rsidR="00D6678A" w:rsidRPr="00BF60E3" w:rsidRDefault="00FE23E9" w:rsidP="00FE23E9">
      <w:pPr>
        <w:ind w:firstLine="708"/>
        <w:jc w:val="both"/>
      </w:pPr>
      <w:r>
        <w:t>a)</w:t>
      </w:r>
      <w:r w:rsidR="00D6678A" w:rsidRPr="00BF60E3">
        <w:t>Üçüncü şahıslara verilecek her türlü zararlardan yüklenici sorumludur. Zamanında İdareye teslim edilemeyen iş hususunda sözleşme hükmünde yer alan oranda ceza kesintisi uygulanacaktır.</w:t>
      </w:r>
    </w:p>
    <w:p w:rsidR="00334237" w:rsidRDefault="00FE23E9" w:rsidP="00334237">
      <w:pPr>
        <w:jc w:val="both"/>
        <w:rPr>
          <w:sz w:val="22"/>
          <w:szCs w:val="22"/>
        </w:rPr>
      </w:pPr>
      <w:r>
        <w:rPr>
          <w:sz w:val="22"/>
          <w:szCs w:val="22"/>
        </w:rPr>
        <w:tab/>
        <w:t xml:space="preserve">b)İSG Uzmanı veya iş güvenliği tedbirleri alınmadan yapılan çalışmaların İdare tarafından tutanak ile tespit edilmesi halinde, uygun imalat yapılmayan her gün için </w:t>
      </w:r>
      <w:r w:rsidR="00334237" w:rsidRPr="00334237">
        <w:rPr>
          <w:sz w:val="22"/>
          <w:szCs w:val="22"/>
        </w:rPr>
        <w:t>Yüklenici İş Sağlığı ve Güvenliği Şartnamesinde</w:t>
      </w:r>
      <w:r w:rsidR="00334237">
        <w:rPr>
          <w:sz w:val="22"/>
          <w:szCs w:val="22"/>
        </w:rPr>
        <w:t xml:space="preserve"> belirtilen cezai müeyyideler uygulanacaktır.</w:t>
      </w:r>
    </w:p>
    <w:p w:rsidR="00E669F7" w:rsidRDefault="00E669F7" w:rsidP="00334237">
      <w:pPr>
        <w:jc w:val="both"/>
        <w:rPr>
          <w:sz w:val="22"/>
          <w:szCs w:val="22"/>
        </w:rPr>
      </w:pPr>
    </w:p>
    <w:p w:rsidR="0037355C" w:rsidRPr="00D6678A" w:rsidRDefault="0037355C" w:rsidP="00334237">
      <w:pPr>
        <w:jc w:val="both"/>
        <w:rPr>
          <w:b/>
          <w:bCs/>
        </w:rPr>
      </w:pPr>
      <w:r w:rsidRPr="00D6678A">
        <w:rPr>
          <w:b/>
          <w:bCs/>
        </w:rPr>
        <w:t>Madde 2</w:t>
      </w:r>
      <w:r w:rsidR="00D6678A">
        <w:rPr>
          <w:b/>
          <w:bCs/>
        </w:rPr>
        <w:t>1</w:t>
      </w:r>
      <w:r w:rsidR="00C53136" w:rsidRPr="00D6678A">
        <w:rPr>
          <w:b/>
          <w:bCs/>
        </w:rPr>
        <w:t>-</w:t>
      </w:r>
      <w:r w:rsidR="0039492A" w:rsidRPr="00D6678A">
        <w:rPr>
          <w:b/>
          <w:bCs/>
        </w:rPr>
        <w:t xml:space="preserve"> </w:t>
      </w:r>
      <w:r w:rsidRPr="00D6678A">
        <w:rPr>
          <w:b/>
          <w:bCs/>
        </w:rPr>
        <w:t xml:space="preserve">Anlaşmazlıkların Çözümü </w:t>
      </w:r>
    </w:p>
    <w:p w:rsidR="00BB7B3D" w:rsidRPr="00D21E4D" w:rsidRDefault="00FF1ACC" w:rsidP="00D21E4D">
      <w:pPr>
        <w:spacing w:before="120"/>
        <w:jc w:val="both"/>
      </w:pPr>
      <w:r>
        <w:t xml:space="preserve">Bu sözleşme ve eklerinin uygulanmasından doğabilecek her türlü anlaşmazlığın çözümünde </w:t>
      </w:r>
      <w:r w:rsidR="0037355C" w:rsidRPr="00D21E4D">
        <w:t xml:space="preserve"> </w:t>
      </w:r>
      <w:r w:rsidR="0037355C" w:rsidRPr="00D21E4D">
        <w:rPr>
          <w:b/>
          <w:bCs/>
        </w:rPr>
        <w:t>TEKİRDAĞ</w:t>
      </w:r>
      <w:r w:rsidR="0037355C" w:rsidRPr="00D21E4D">
        <w:t xml:space="preserve"> Mahkemeleri ve İcra Daireleri yetkilidir.</w:t>
      </w:r>
    </w:p>
    <w:p w:rsidR="0037355C" w:rsidRPr="00D21E4D" w:rsidRDefault="0037355C" w:rsidP="00D21E4D">
      <w:pPr>
        <w:spacing w:before="120"/>
        <w:jc w:val="both"/>
        <w:rPr>
          <w:b/>
          <w:bCs/>
        </w:rPr>
      </w:pPr>
      <w:r w:rsidRPr="00D21E4D">
        <w:rPr>
          <w:b/>
          <w:bCs/>
        </w:rPr>
        <w:t>Madde 2</w:t>
      </w:r>
      <w:r w:rsidR="00D31BD1">
        <w:rPr>
          <w:b/>
          <w:bCs/>
        </w:rPr>
        <w:t>2</w:t>
      </w:r>
      <w:r w:rsidR="00C53136" w:rsidRPr="00D21E4D">
        <w:rPr>
          <w:b/>
          <w:bCs/>
        </w:rPr>
        <w:t>-</w:t>
      </w:r>
      <w:r w:rsidR="0039492A" w:rsidRPr="00D21E4D">
        <w:rPr>
          <w:b/>
          <w:bCs/>
        </w:rPr>
        <w:t xml:space="preserve"> </w:t>
      </w:r>
      <w:r w:rsidRPr="00D21E4D">
        <w:rPr>
          <w:b/>
          <w:bCs/>
        </w:rPr>
        <w:t xml:space="preserve">Yürürlülük </w:t>
      </w:r>
    </w:p>
    <w:p w:rsidR="0037355C" w:rsidRPr="00D109AF" w:rsidRDefault="009D6575" w:rsidP="00D21E4D">
      <w:pPr>
        <w:spacing w:before="120"/>
        <w:jc w:val="both"/>
        <w:rPr>
          <w:b/>
        </w:rPr>
      </w:pPr>
      <w:r>
        <w:t>İş bu sözleşme 2</w:t>
      </w:r>
      <w:r w:rsidR="00D31BD1">
        <w:t>2</w:t>
      </w:r>
      <w:r w:rsidR="007C7B82" w:rsidRPr="00D21E4D">
        <w:t xml:space="preserve"> Maddeden ibaret olup, İdare ve Yüklenici tarafından tam ola</w:t>
      </w:r>
      <w:r w:rsidR="00EF3E99" w:rsidRPr="00D21E4D">
        <w:t xml:space="preserve">rak okunup anlaşıldıktan sonra </w:t>
      </w:r>
      <w:r w:rsidR="00517D06">
        <w:rPr>
          <w:b/>
          <w:color w:val="FF0000"/>
        </w:rPr>
        <w:t>................</w:t>
      </w:r>
      <w:r w:rsidR="00F649AA">
        <w:rPr>
          <w:b/>
          <w:color w:val="FF0000"/>
        </w:rPr>
        <w:t xml:space="preserve">  </w:t>
      </w:r>
      <w:r w:rsidR="007C7B82" w:rsidRPr="00D21E4D">
        <w:t xml:space="preserve">tarihinde </w:t>
      </w:r>
      <w:r w:rsidR="00FF1ACC">
        <w:t xml:space="preserve">bir nüsha olarak </w:t>
      </w:r>
      <w:r w:rsidR="007C7B82" w:rsidRPr="00D21E4D">
        <w:t>imza altına alın</w:t>
      </w:r>
      <w:r w:rsidR="00FF1ACC">
        <w:t>mıştır. Ayrıca İdare, Yüklenicinin talebi halinde sözleşmenin “aslına uygun idarece onaylı suretini” düzenleyip, Yükleniciye verecektir.</w:t>
      </w:r>
      <w:r w:rsidR="0037355C" w:rsidRPr="00D21E4D">
        <w:rPr>
          <w:b/>
          <w:bCs/>
        </w:rPr>
        <w:tab/>
      </w:r>
      <w:r w:rsidR="00E3310E" w:rsidRPr="00D21E4D">
        <w:rPr>
          <w:b/>
          <w:bCs/>
        </w:rPr>
        <w:tab/>
      </w:r>
    </w:p>
    <w:p w:rsidR="0037355C" w:rsidRDefault="0037355C" w:rsidP="00D21E4D">
      <w:pPr>
        <w:spacing w:before="120"/>
        <w:jc w:val="both"/>
      </w:pPr>
    </w:p>
    <w:p w:rsidR="003F7632" w:rsidRPr="00D21E4D" w:rsidRDefault="003F7632" w:rsidP="00D21E4D">
      <w:pPr>
        <w:spacing w:before="120"/>
        <w:jc w:val="both"/>
      </w:pPr>
    </w:p>
    <w:p w:rsidR="00900AD0" w:rsidRDefault="00A14D9C" w:rsidP="00A14D9C">
      <w:pPr>
        <w:spacing w:before="120"/>
        <w:jc w:val="both"/>
        <w:rPr>
          <w:b/>
        </w:rPr>
      </w:pPr>
      <w:r w:rsidRPr="00A14D9C">
        <w:rPr>
          <w:b/>
        </w:rPr>
        <w:t xml:space="preserve">         </w:t>
      </w:r>
      <w:r>
        <w:rPr>
          <w:b/>
        </w:rPr>
        <w:t xml:space="preserve">  </w:t>
      </w:r>
      <w:r w:rsidRPr="00A14D9C">
        <w:rPr>
          <w:b/>
        </w:rPr>
        <w:t xml:space="preserve"> </w:t>
      </w:r>
      <w:r>
        <w:rPr>
          <w:b/>
        </w:rPr>
        <w:t xml:space="preserve">    </w:t>
      </w:r>
      <w:r w:rsidRPr="00A14D9C">
        <w:rPr>
          <w:b/>
        </w:rPr>
        <w:t xml:space="preserve"> İDARE</w:t>
      </w:r>
      <w:r w:rsidRPr="00A14D9C">
        <w:rPr>
          <w:b/>
        </w:rPr>
        <w:tab/>
      </w:r>
      <w:r w:rsidRPr="00A14D9C">
        <w:rPr>
          <w:b/>
        </w:rPr>
        <w:tab/>
      </w:r>
      <w:r w:rsidRPr="00A14D9C">
        <w:rPr>
          <w:b/>
        </w:rPr>
        <w:tab/>
      </w:r>
      <w:r w:rsidRPr="00A14D9C">
        <w:rPr>
          <w:b/>
        </w:rPr>
        <w:tab/>
      </w:r>
      <w:r w:rsidRPr="00A14D9C">
        <w:rPr>
          <w:b/>
        </w:rPr>
        <w:tab/>
      </w:r>
      <w:r w:rsidRPr="00A14D9C">
        <w:rPr>
          <w:b/>
        </w:rPr>
        <w:tab/>
      </w:r>
      <w:r w:rsidRPr="00A14D9C">
        <w:rPr>
          <w:b/>
        </w:rPr>
        <w:tab/>
        <w:t>YÜKLENİCİ</w:t>
      </w:r>
    </w:p>
    <w:p w:rsidR="00A14D9C" w:rsidRDefault="00A14D9C" w:rsidP="00A14D9C">
      <w:pPr>
        <w:spacing w:before="120"/>
        <w:jc w:val="both"/>
        <w:rPr>
          <w:b/>
        </w:rPr>
      </w:pPr>
    </w:p>
    <w:p w:rsidR="005A1314" w:rsidRPr="00F12E47" w:rsidRDefault="00DA66DC" w:rsidP="00BB7B3D">
      <w:pPr>
        <w:pStyle w:val="AralkYok"/>
      </w:pPr>
      <w:r>
        <w:t xml:space="preserve">      </w:t>
      </w:r>
      <w:r w:rsidR="00CC30F8">
        <w:t xml:space="preserve">   </w:t>
      </w:r>
      <w:r>
        <w:t xml:space="preserve">   </w:t>
      </w:r>
    </w:p>
    <w:p w:rsidR="00BB3E98" w:rsidRPr="00293693" w:rsidRDefault="00AF5EB0" w:rsidP="00293693">
      <w:pPr>
        <w:pStyle w:val="AralkYok"/>
      </w:pPr>
      <w:r w:rsidRPr="00AF5EB0">
        <w:lastRenderedPageBreak/>
        <w:tab/>
      </w:r>
      <w:r w:rsidR="00293693">
        <w:t xml:space="preserve"> </w:t>
      </w:r>
      <w:r w:rsidR="00BB3E98">
        <w:rPr>
          <w:b/>
        </w:rPr>
        <w:tab/>
        <w:t xml:space="preserve">          </w:t>
      </w:r>
      <w:r w:rsidR="00BB3E98" w:rsidRPr="00E55716">
        <w:tab/>
      </w:r>
    </w:p>
    <w:p w:rsidR="003F1DF2" w:rsidRPr="00A14D9C" w:rsidRDefault="003F1DF2" w:rsidP="00BB3E98">
      <w:pPr>
        <w:tabs>
          <w:tab w:val="left" w:pos="6690"/>
        </w:tabs>
        <w:spacing w:before="120"/>
        <w:jc w:val="both"/>
        <w:rPr>
          <w:b/>
        </w:rPr>
      </w:pPr>
    </w:p>
    <w:p w:rsidR="00A14D9C" w:rsidRDefault="00A14D9C" w:rsidP="003F1DF2">
      <w:pPr>
        <w:tabs>
          <w:tab w:val="center" w:pos="4961"/>
        </w:tabs>
        <w:spacing w:line="240" w:lineRule="exact"/>
        <w:jc w:val="both"/>
      </w:pPr>
      <w:r w:rsidRPr="00A14D9C">
        <w:rPr>
          <w:b/>
        </w:rPr>
        <w:t xml:space="preserve">   </w:t>
      </w:r>
      <w:r>
        <w:rPr>
          <w:b/>
        </w:rPr>
        <w:t xml:space="preserve">       </w:t>
      </w:r>
      <w:r w:rsidRPr="00A14D9C">
        <w:rPr>
          <w:b/>
        </w:rPr>
        <w:t xml:space="preserve"> </w:t>
      </w:r>
    </w:p>
    <w:p w:rsidR="00A14D9C" w:rsidRDefault="00A14D9C" w:rsidP="00A14D9C">
      <w:pPr>
        <w:spacing w:before="120" w:line="240" w:lineRule="exact"/>
        <w:jc w:val="both"/>
      </w:pPr>
    </w:p>
    <w:p w:rsidR="00A14D9C" w:rsidRDefault="00A14D9C"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D4400E" w:rsidRDefault="00D4400E" w:rsidP="00A14D9C">
      <w:pPr>
        <w:spacing w:before="120" w:line="240" w:lineRule="exact"/>
        <w:jc w:val="both"/>
      </w:pPr>
    </w:p>
    <w:p w:rsidR="00BB7B3D" w:rsidRDefault="00BB7B3D" w:rsidP="00A14D9C">
      <w:pPr>
        <w:spacing w:before="120" w:line="240" w:lineRule="exact"/>
        <w:jc w:val="both"/>
      </w:pPr>
    </w:p>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Pr="00BB7B3D" w:rsidRDefault="00BB7B3D" w:rsidP="00BB7B3D"/>
    <w:p w:rsidR="00BB7B3D" w:rsidRDefault="00BB7B3D" w:rsidP="00BB7B3D"/>
    <w:p w:rsidR="00BB7B3D" w:rsidRPr="00BB7B3D" w:rsidRDefault="00BB7B3D" w:rsidP="00BB7B3D"/>
    <w:p w:rsidR="00BB7B3D" w:rsidRDefault="00BB7B3D" w:rsidP="00BB7B3D"/>
    <w:p w:rsidR="00BB7B3D" w:rsidRPr="001F651F" w:rsidRDefault="00BB7B3D" w:rsidP="00BB7B3D">
      <w:pPr>
        <w:pStyle w:val="AralkYok"/>
        <w:rPr>
          <w:b/>
        </w:rPr>
      </w:pPr>
      <w:r>
        <w:tab/>
        <w:t xml:space="preserve">                                                                    </w:t>
      </w:r>
    </w:p>
    <w:p w:rsidR="00D4400E" w:rsidRPr="00BB7B3D" w:rsidRDefault="00D4400E" w:rsidP="00BB7B3D">
      <w:pPr>
        <w:tabs>
          <w:tab w:val="left" w:pos="3825"/>
        </w:tabs>
      </w:pPr>
    </w:p>
    <w:sectPr w:rsidR="00D4400E" w:rsidRPr="00BB7B3D" w:rsidSect="00466F71">
      <w:footerReference w:type="default" r:id="rId8"/>
      <w:pgSz w:w="11906" w:h="16838"/>
      <w:pgMar w:top="1" w:right="566"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22" w:rsidRDefault="00B93522">
      <w:r>
        <w:separator/>
      </w:r>
    </w:p>
  </w:endnote>
  <w:endnote w:type="continuationSeparator" w:id="0">
    <w:p w:rsidR="00B93522" w:rsidRDefault="00B9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65" w:rsidRDefault="00FC7465" w:rsidP="00FC7465">
    <w:pPr>
      <w:pStyle w:val="AltBilgi"/>
      <w:jc w:val="center"/>
    </w:pPr>
    <w:r>
      <w:t>(</w:t>
    </w:r>
    <w:r>
      <w:fldChar w:fldCharType="begin"/>
    </w:r>
    <w:r>
      <w:instrText>PAGE   \* MERGEFORMAT</w:instrText>
    </w:r>
    <w:r>
      <w:fldChar w:fldCharType="separate"/>
    </w:r>
    <w:r w:rsidR="00BA7200">
      <w:rPr>
        <w:noProof/>
      </w:rPr>
      <w:t>4</w:t>
    </w:r>
    <w:r>
      <w:fldChar w:fldCharType="end"/>
    </w:r>
    <w:r>
      <w:t>)</w:t>
    </w:r>
  </w:p>
  <w:p w:rsidR="00D31BD1" w:rsidRDefault="00D31BD1" w:rsidP="00D31BD1">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22" w:rsidRDefault="00B93522">
      <w:r>
        <w:separator/>
      </w:r>
    </w:p>
  </w:footnote>
  <w:footnote w:type="continuationSeparator" w:id="0">
    <w:p w:rsidR="00B93522" w:rsidRDefault="00B935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E6F0F"/>
    <w:multiLevelType w:val="hybridMultilevel"/>
    <w:tmpl w:val="90163E68"/>
    <w:lvl w:ilvl="0" w:tplc="8D42C28C">
      <w:start w:val="1"/>
      <w:numFmt w:val="lowerLetter"/>
      <w:lvlText w:val="%1)"/>
      <w:lvlJc w:val="left"/>
      <w:pPr>
        <w:ind w:left="1440" w:hanging="360"/>
      </w:pPr>
      <w:rPr>
        <w:rFonts w:cs="Times New Roman"/>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3F"/>
    <w:rsid w:val="00000C5B"/>
    <w:rsid w:val="00001B95"/>
    <w:rsid w:val="00010BD4"/>
    <w:rsid w:val="00012005"/>
    <w:rsid w:val="0003147E"/>
    <w:rsid w:val="0005093C"/>
    <w:rsid w:val="00051DBA"/>
    <w:rsid w:val="0005685A"/>
    <w:rsid w:val="00056C52"/>
    <w:rsid w:val="000619E9"/>
    <w:rsid w:val="00061C36"/>
    <w:rsid w:val="00066885"/>
    <w:rsid w:val="00076A0C"/>
    <w:rsid w:val="000A0613"/>
    <w:rsid w:val="000A535F"/>
    <w:rsid w:val="000A6BCA"/>
    <w:rsid w:val="000B0CFC"/>
    <w:rsid w:val="000B59A0"/>
    <w:rsid w:val="000B6EA9"/>
    <w:rsid w:val="000C01AE"/>
    <w:rsid w:val="000C025B"/>
    <w:rsid w:val="000D3898"/>
    <w:rsid w:val="000D3C32"/>
    <w:rsid w:val="000D7960"/>
    <w:rsid w:val="000E3BCF"/>
    <w:rsid w:val="000E540F"/>
    <w:rsid w:val="000F13C4"/>
    <w:rsid w:val="000F6504"/>
    <w:rsid w:val="000F71DD"/>
    <w:rsid w:val="00103B66"/>
    <w:rsid w:val="00115743"/>
    <w:rsid w:val="00115860"/>
    <w:rsid w:val="001239CB"/>
    <w:rsid w:val="00132255"/>
    <w:rsid w:val="001402C3"/>
    <w:rsid w:val="00140448"/>
    <w:rsid w:val="0014259D"/>
    <w:rsid w:val="00142A25"/>
    <w:rsid w:val="00153658"/>
    <w:rsid w:val="00156CFD"/>
    <w:rsid w:val="001732A5"/>
    <w:rsid w:val="00175C39"/>
    <w:rsid w:val="00177FDC"/>
    <w:rsid w:val="001849D2"/>
    <w:rsid w:val="001905C5"/>
    <w:rsid w:val="00190D23"/>
    <w:rsid w:val="001944B7"/>
    <w:rsid w:val="00197DCE"/>
    <w:rsid w:val="001A0D0D"/>
    <w:rsid w:val="001A3130"/>
    <w:rsid w:val="001A6E3B"/>
    <w:rsid w:val="001C09E9"/>
    <w:rsid w:val="001D6723"/>
    <w:rsid w:val="001E1299"/>
    <w:rsid w:val="001E263F"/>
    <w:rsid w:val="001E73E0"/>
    <w:rsid w:val="001F06AD"/>
    <w:rsid w:val="001F6190"/>
    <w:rsid w:val="001F651F"/>
    <w:rsid w:val="00204158"/>
    <w:rsid w:val="00204DC8"/>
    <w:rsid w:val="002102AC"/>
    <w:rsid w:val="0021441F"/>
    <w:rsid w:val="00223EAF"/>
    <w:rsid w:val="0023222D"/>
    <w:rsid w:val="00234875"/>
    <w:rsid w:val="0024249B"/>
    <w:rsid w:val="002444F6"/>
    <w:rsid w:val="0025406D"/>
    <w:rsid w:val="002567EE"/>
    <w:rsid w:val="002602B4"/>
    <w:rsid w:val="002615CE"/>
    <w:rsid w:val="002673AE"/>
    <w:rsid w:val="00271770"/>
    <w:rsid w:val="00272856"/>
    <w:rsid w:val="00277306"/>
    <w:rsid w:val="00293693"/>
    <w:rsid w:val="00295B0B"/>
    <w:rsid w:val="00296256"/>
    <w:rsid w:val="002967AF"/>
    <w:rsid w:val="00296C99"/>
    <w:rsid w:val="002A0784"/>
    <w:rsid w:val="002A7090"/>
    <w:rsid w:val="002A77E8"/>
    <w:rsid w:val="002B0DDC"/>
    <w:rsid w:val="002B1EAF"/>
    <w:rsid w:val="002B2B07"/>
    <w:rsid w:val="002B4538"/>
    <w:rsid w:val="002C0F08"/>
    <w:rsid w:val="002C6723"/>
    <w:rsid w:val="002D0B97"/>
    <w:rsid w:val="002D6118"/>
    <w:rsid w:val="002E5786"/>
    <w:rsid w:val="002E7E80"/>
    <w:rsid w:val="002F04C8"/>
    <w:rsid w:val="002F7C42"/>
    <w:rsid w:val="00300511"/>
    <w:rsid w:val="00305236"/>
    <w:rsid w:val="00311020"/>
    <w:rsid w:val="00324348"/>
    <w:rsid w:val="00334237"/>
    <w:rsid w:val="00342D28"/>
    <w:rsid w:val="0035636C"/>
    <w:rsid w:val="00356BB0"/>
    <w:rsid w:val="00356BE0"/>
    <w:rsid w:val="00357C32"/>
    <w:rsid w:val="0036265A"/>
    <w:rsid w:val="00372327"/>
    <w:rsid w:val="0037355C"/>
    <w:rsid w:val="00373C2F"/>
    <w:rsid w:val="0038665B"/>
    <w:rsid w:val="00390C45"/>
    <w:rsid w:val="00393E7A"/>
    <w:rsid w:val="0039492A"/>
    <w:rsid w:val="003974B8"/>
    <w:rsid w:val="003B13C9"/>
    <w:rsid w:val="003B6E5D"/>
    <w:rsid w:val="003D0CAD"/>
    <w:rsid w:val="003D41A2"/>
    <w:rsid w:val="003D4D24"/>
    <w:rsid w:val="003D6807"/>
    <w:rsid w:val="003E5202"/>
    <w:rsid w:val="003E5C65"/>
    <w:rsid w:val="003E7CC8"/>
    <w:rsid w:val="003F1DF2"/>
    <w:rsid w:val="003F7632"/>
    <w:rsid w:val="00402182"/>
    <w:rsid w:val="004126D2"/>
    <w:rsid w:val="00412B4C"/>
    <w:rsid w:val="00412C72"/>
    <w:rsid w:val="00417928"/>
    <w:rsid w:val="004203DC"/>
    <w:rsid w:val="0042757D"/>
    <w:rsid w:val="00427A29"/>
    <w:rsid w:val="00431F73"/>
    <w:rsid w:val="004476A8"/>
    <w:rsid w:val="0045552C"/>
    <w:rsid w:val="004555DC"/>
    <w:rsid w:val="00456808"/>
    <w:rsid w:val="00465456"/>
    <w:rsid w:val="0046628F"/>
    <w:rsid w:val="00466F71"/>
    <w:rsid w:val="00475811"/>
    <w:rsid w:val="00481CC2"/>
    <w:rsid w:val="004849B3"/>
    <w:rsid w:val="00487386"/>
    <w:rsid w:val="00490956"/>
    <w:rsid w:val="0049332C"/>
    <w:rsid w:val="004946D6"/>
    <w:rsid w:val="00494BFC"/>
    <w:rsid w:val="004951BD"/>
    <w:rsid w:val="00496C75"/>
    <w:rsid w:val="004B643C"/>
    <w:rsid w:val="004C11BC"/>
    <w:rsid w:val="004C4122"/>
    <w:rsid w:val="004C59DB"/>
    <w:rsid w:val="004E12C1"/>
    <w:rsid w:val="00501A43"/>
    <w:rsid w:val="0050327E"/>
    <w:rsid w:val="00506465"/>
    <w:rsid w:val="00510142"/>
    <w:rsid w:val="00511EAA"/>
    <w:rsid w:val="005158C1"/>
    <w:rsid w:val="00517D06"/>
    <w:rsid w:val="005238D0"/>
    <w:rsid w:val="00525829"/>
    <w:rsid w:val="00543FD0"/>
    <w:rsid w:val="00556C47"/>
    <w:rsid w:val="00557A51"/>
    <w:rsid w:val="005622BF"/>
    <w:rsid w:val="005669D7"/>
    <w:rsid w:val="005671D6"/>
    <w:rsid w:val="00567CDC"/>
    <w:rsid w:val="00570DE9"/>
    <w:rsid w:val="00572B4C"/>
    <w:rsid w:val="00581EFD"/>
    <w:rsid w:val="0059684B"/>
    <w:rsid w:val="005A1314"/>
    <w:rsid w:val="005B08CA"/>
    <w:rsid w:val="005B1CEC"/>
    <w:rsid w:val="005C2A38"/>
    <w:rsid w:val="005C3272"/>
    <w:rsid w:val="005C6C43"/>
    <w:rsid w:val="005C7BB0"/>
    <w:rsid w:val="005D5436"/>
    <w:rsid w:val="005D6741"/>
    <w:rsid w:val="005F4856"/>
    <w:rsid w:val="005F67C7"/>
    <w:rsid w:val="005F76E4"/>
    <w:rsid w:val="006108C9"/>
    <w:rsid w:val="0061368C"/>
    <w:rsid w:val="006154E7"/>
    <w:rsid w:val="00622903"/>
    <w:rsid w:val="00631717"/>
    <w:rsid w:val="00637DD5"/>
    <w:rsid w:val="00643477"/>
    <w:rsid w:val="00650479"/>
    <w:rsid w:val="00660B88"/>
    <w:rsid w:val="00664649"/>
    <w:rsid w:val="00666DAB"/>
    <w:rsid w:val="00670320"/>
    <w:rsid w:val="006712A4"/>
    <w:rsid w:val="006733C0"/>
    <w:rsid w:val="00681BCF"/>
    <w:rsid w:val="00684F77"/>
    <w:rsid w:val="00692B82"/>
    <w:rsid w:val="00696CD8"/>
    <w:rsid w:val="006977AD"/>
    <w:rsid w:val="006A0DD5"/>
    <w:rsid w:val="006A1A52"/>
    <w:rsid w:val="006A36D8"/>
    <w:rsid w:val="006A4F77"/>
    <w:rsid w:val="006B243E"/>
    <w:rsid w:val="006B7D05"/>
    <w:rsid w:val="006C4F65"/>
    <w:rsid w:val="006D4728"/>
    <w:rsid w:val="006D4CA3"/>
    <w:rsid w:val="006D5A50"/>
    <w:rsid w:val="006F1CCD"/>
    <w:rsid w:val="006F743F"/>
    <w:rsid w:val="00705BCC"/>
    <w:rsid w:val="00710A7A"/>
    <w:rsid w:val="00712880"/>
    <w:rsid w:val="00715BA6"/>
    <w:rsid w:val="007160E3"/>
    <w:rsid w:val="0072165A"/>
    <w:rsid w:val="00723C94"/>
    <w:rsid w:val="00730D2C"/>
    <w:rsid w:val="007355DF"/>
    <w:rsid w:val="0074307E"/>
    <w:rsid w:val="00746B82"/>
    <w:rsid w:val="0075106B"/>
    <w:rsid w:val="0076071B"/>
    <w:rsid w:val="0077453D"/>
    <w:rsid w:val="0077519B"/>
    <w:rsid w:val="00780B23"/>
    <w:rsid w:val="00782715"/>
    <w:rsid w:val="0079289F"/>
    <w:rsid w:val="00794A4C"/>
    <w:rsid w:val="007A52BF"/>
    <w:rsid w:val="007A645C"/>
    <w:rsid w:val="007B2050"/>
    <w:rsid w:val="007B2CA1"/>
    <w:rsid w:val="007B4588"/>
    <w:rsid w:val="007B46AE"/>
    <w:rsid w:val="007B7B5A"/>
    <w:rsid w:val="007C1029"/>
    <w:rsid w:val="007C20F4"/>
    <w:rsid w:val="007C25F1"/>
    <w:rsid w:val="007C38D5"/>
    <w:rsid w:val="007C7B82"/>
    <w:rsid w:val="007D1204"/>
    <w:rsid w:val="007E41E1"/>
    <w:rsid w:val="007E4CB9"/>
    <w:rsid w:val="007F21B2"/>
    <w:rsid w:val="00800108"/>
    <w:rsid w:val="00801908"/>
    <w:rsid w:val="008213CB"/>
    <w:rsid w:val="00823C6E"/>
    <w:rsid w:val="00825694"/>
    <w:rsid w:val="008257E0"/>
    <w:rsid w:val="0083072E"/>
    <w:rsid w:val="00834664"/>
    <w:rsid w:val="00844B43"/>
    <w:rsid w:val="00864490"/>
    <w:rsid w:val="00865E1F"/>
    <w:rsid w:val="00877A86"/>
    <w:rsid w:val="00882BC9"/>
    <w:rsid w:val="008858FE"/>
    <w:rsid w:val="00895B6F"/>
    <w:rsid w:val="008A639C"/>
    <w:rsid w:val="008A6C04"/>
    <w:rsid w:val="008A7BFC"/>
    <w:rsid w:val="008C2DC3"/>
    <w:rsid w:val="008C2EA3"/>
    <w:rsid w:val="008C407A"/>
    <w:rsid w:val="008C727E"/>
    <w:rsid w:val="008D3368"/>
    <w:rsid w:val="008D54F4"/>
    <w:rsid w:val="008E20EB"/>
    <w:rsid w:val="008E22B2"/>
    <w:rsid w:val="008E4FDD"/>
    <w:rsid w:val="008E6BFE"/>
    <w:rsid w:val="008F3B4A"/>
    <w:rsid w:val="008F6C0A"/>
    <w:rsid w:val="00900330"/>
    <w:rsid w:val="00900AD0"/>
    <w:rsid w:val="00911882"/>
    <w:rsid w:val="00912A7C"/>
    <w:rsid w:val="00927E8D"/>
    <w:rsid w:val="00933FF0"/>
    <w:rsid w:val="00934CC4"/>
    <w:rsid w:val="00937442"/>
    <w:rsid w:val="009466F1"/>
    <w:rsid w:val="0095493B"/>
    <w:rsid w:val="00963A64"/>
    <w:rsid w:val="00966759"/>
    <w:rsid w:val="00971BCE"/>
    <w:rsid w:val="00975D06"/>
    <w:rsid w:val="00983E8B"/>
    <w:rsid w:val="009931D4"/>
    <w:rsid w:val="00997910"/>
    <w:rsid w:val="00997FE2"/>
    <w:rsid w:val="009C2395"/>
    <w:rsid w:val="009C6AFA"/>
    <w:rsid w:val="009C6F89"/>
    <w:rsid w:val="009D6575"/>
    <w:rsid w:val="009D7A15"/>
    <w:rsid w:val="009E001D"/>
    <w:rsid w:val="009E03D8"/>
    <w:rsid w:val="009E6A5B"/>
    <w:rsid w:val="009E7396"/>
    <w:rsid w:val="009E78C4"/>
    <w:rsid w:val="009F560A"/>
    <w:rsid w:val="00A02383"/>
    <w:rsid w:val="00A02FA1"/>
    <w:rsid w:val="00A059D5"/>
    <w:rsid w:val="00A05B51"/>
    <w:rsid w:val="00A1289F"/>
    <w:rsid w:val="00A14D9C"/>
    <w:rsid w:val="00A17E5D"/>
    <w:rsid w:val="00A24F72"/>
    <w:rsid w:val="00A26C1F"/>
    <w:rsid w:val="00A318FD"/>
    <w:rsid w:val="00A35008"/>
    <w:rsid w:val="00A63CAC"/>
    <w:rsid w:val="00A7625F"/>
    <w:rsid w:val="00A86B9F"/>
    <w:rsid w:val="00A918FD"/>
    <w:rsid w:val="00AA2706"/>
    <w:rsid w:val="00AB0D2F"/>
    <w:rsid w:val="00AB31E7"/>
    <w:rsid w:val="00AB4588"/>
    <w:rsid w:val="00AB6EA2"/>
    <w:rsid w:val="00AC54F6"/>
    <w:rsid w:val="00AD09A6"/>
    <w:rsid w:val="00AD0C53"/>
    <w:rsid w:val="00AE4015"/>
    <w:rsid w:val="00AE704F"/>
    <w:rsid w:val="00AF1ED3"/>
    <w:rsid w:val="00AF2C64"/>
    <w:rsid w:val="00AF5EB0"/>
    <w:rsid w:val="00AF7368"/>
    <w:rsid w:val="00B02EB0"/>
    <w:rsid w:val="00B143C0"/>
    <w:rsid w:val="00B16966"/>
    <w:rsid w:val="00B22D5D"/>
    <w:rsid w:val="00B30676"/>
    <w:rsid w:val="00B310F1"/>
    <w:rsid w:val="00B33580"/>
    <w:rsid w:val="00B338CF"/>
    <w:rsid w:val="00B36A87"/>
    <w:rsid w:val="00B40B67"/>
    <w:rsid w:val="00B40D18"/>
    <w:rsid w:val="00B4321C"/>
    <w:rsid w:val="00B57343"/>
    <w:rsid w:val="00B60446"/>
    <w:rsid w:val="00B60B95"/>
    <w:rsid w:val="00B638C9"/>
    <w:rsid w:val="00B63BC9"/>
    <w:rsid w:val="00B64E20"/>
    <w:rsid w:val="00B735FA"/>
    <w:rsid w:val="00B85B36"/>
    <w:rsid w:val="00B87300"/>
    <w:rsid w:val="00B93522"/>
    <w:rsid w:val="00B95854"/>
    <w:rsid w:val="00B97816"/>
    <w:rsid w:val="00B97B07"/>
    <w:rsid w:val="00B97DA1"/>
    <w:rsid w:val="00BA4ACE"/>
    <w:rsid w:val="00BA526C"/>
    <w:rsid w:val="00BA7200"/>
    <w:rsid w:val="00BA76FF"/>
    <w:rsid w:val="00BB0B9A"/>
    <w:rsid w:val="00BB0DF8"/>
    <w:rsid w:val="00BB1040"/>
    <w:rsid w:val="00BB3AF2"/>
    <w:rsid w:val="00BB3E98"/>
    <w:rsid w:val="00BB7B3D"/>
    <w:rsid w:val="00BC08DB"/>
    <w:rsid w:val="00BC3EB8"/>
    <w:rsid w:val="00BC459D"/>
    <w:rsid w:val="00BE777B"/>
    <w:rsid w:val="00BF07FB"/>
    <w:rsid w:val="00BF60E3"/>
    <w:rsid w:val="00C01679"/>
    <w:rsid w:val="00C03061"/>
    <w:rsid w:val="00C03F72"/>
    <w:rsid w:val="00C10704"/>
    <w:rsid w:val="00C171A6"/>
    <w:rsid w:val="00C211E3"/>
    <w:rsid w:val="00C250F8"/>
    <w:rsid w:val="00C350F1"/>
    <w:rsid w:val="00C42D61"/>
    <w:rsid w:val="00C47014"/>
    <w:rsid w:val="00C47CA2"/>
    <w:rsid w:val="00C508B1"/>
    <w:rsid w:val="00C53080"/>
    <w:rsid w:val="00C53136"/>
    <w:rsid w:val="00C55B54"/>
    <w:rsid w:val="00C568C9"/>
    <w:rsid w:val="00C56EBB"/>
    <w:rsid w:val="00C60735"/>
    <w:rsid w:val="00C609DE"/>
    <w:rsid w:val="00C62399"/>
    <w:rsid w:val="00C75A09"/>
    <w:rsid w:val="00C7722A"/>
    <w:rsid w:val="00C82EEB"/>
    <w:rsid w:val="00C82F69"/>
    <w:rsid w:val="00C95CFD"/>
    <w:rsid w:val="00CA0AD9"/>
    <w:rsid w:val="00CA2AA1"/>
    <w:rsid w:val="00CA456B"/>
    <w:rsid w:val="00CB2187"/>
    <w:rsid w:val="00CB6FF0"/>
    <w:rsid w:val="00CC022E"/>
    <w:rsid w:val="00CC0963"/>
    <w:rsid w:val="00CC28C6"/>
    <w:rsid w:val="00CC30F8"/>
    <w:rsid w:val="00CC4E90"/>
    <w:rsid w:val="00CC50AD"/>
    <w:rsid w:val="00CC54EF"/>
    <w:rsid w:val="00CD2D09"/>
    <w:rsid w:val="00CE75DB"/>
    <w:rsid w:val="00CF5E8D"/>
    <w:rsid w:val="00CF5ECB"/>
    <w:rsid w:val="00D02C37"/>
    <w:rsid w:val="00D109AF"/>
    <w:rsid w:val="00D15B1A"/>
    <w:rsid w:val="00D20AF6"/>
    <w:rsid w:val="00D21E4D"/>
    <w:rsid w:val="00D228D2"/>
    <w:rsid w:val="00D24D6C"/>
    <w:rsid w:val="00D27A9A"/>
    <w:rsid w:val="00D31BD1"/>
    <w:rsid w:val="00D33679"/>
    <w:rsid w:val="00D35849"/>
    <w:rsid w:val="00D36966"/>
    <w:rsid w:val="00D36AEC"/>
    <w:rsid w:val="00D4067B"/>
    <w:rsid w:val="00D4400E"/>
    <w:rsid w:val="00D63A79"/>
    <w:rsid w:val="00D66533"/>
    <w:rsid w:val="00D6678A"/>
    <w:rsid w:val="00D7145F"/>
    <w:rsid w:val="00D76B22"/>
    <w:rsid w:val="00D77A3B"/>
    <w:rsid w:val="00D83A33"/>
    <w:rsid w:val="00D92DAA"/>
    <w:rsid w:val="00DA53C1"/>
    <w:rsid w:val="00DA66DC"/>
    <w:rsid w:val="00DA6C1E"/>
    <w:rsid w:val="00DC0FCF"/>
    <w:rsid w:val="00DC37B5"/>
    <w:rsid w:val="00DD0B54"/>
    <w:rsid w:val="00DD7CBB"/>
    <w:rsid w:val="00DE4EDD"/>
    <w:rsid w:val="00DE55D7"/>
    <w:rsid w:val="00DE5972"/>
    <w:rsid w:val="00DE714B"/>
    <w:rsid w:val="00DE7408"/>
    <w:rsid w:val="00DF0A41"/>
    <w:rsid w:val="00DF568D"/>
    <w:rsid w:val="00E0487F"/>
    <w:rsid w:val="00E075B8"/>
    <w:rsid w:val="00E13BB7"/>
    <w:rsid w:val="00E156F6"/>
    <w:rsid w:val="00E22648"/>
    <w:rsid w:val="00E279D3"/>
    <w:rsid w:val="00E3310E"/>
    <w:rsid w:val="00E33373"/>
    <w:rsid w:val="00E33BB2"/>
    <w:rsid w:val="00E341EA"/>
    <w:rsid w:val="00E36EF5"/>
    <w:rsid w:val="00E44A28"/>
    <w:rsid w:val="00E53801"/>
    <w:rsid w:val="00E55716"/>
    <w:rsid w:val="00E669F7"/>
    <w:rsid w:val="00E67478"/>
    <w:rsid w:val="00E72195"/>
    <w:rsid w:val="00E75876"/>
    <w:rsid w:val="00EA0E94"/>
    <w:rsid w:val="00EA3653"/>
    <w:rsid w:val="00EA7D99"/>
    <w:rsid w:val="00EC1D1B"/>
    <w:rsid w:val="00EC2D80"/>
    <w:rsid w:val="00EC54BB"/>
    <w:rsid w:val="00ED2E60"/>
    <w:rsid w:val="00EE0DF7"/>
    <w:rsid w:val="00EE77ED"/>
    <w:rsid w:val="00EF0BFE"/>
    <w:rsid w:val="00EF1A77"/>
    <w:rsid w:val="00EF3E99"/>
    <w:rsid w:val="00EF58BE"/>
    <w:rsid w:val="00F129CF"/>
    <w:rsid w:val="00F12E47"/>
    <w:rsid w:val="00F21CA6"/>
    <w:rsid w:val="00F26177"/>
    <w:rsid w:val="00F3542F"/>
    <w:rsid w:val="00F423B4"/>
    <w:rsid w:val="00F4566C"/>
    <w:rsid w:val="00F57E77"/>
    <w:rsid w:val="00F6488C"/>
    <w:rsid w:val="00F649AA"/>
    <w:rsid w:val="00F7441D"/>
    <w:rsid w:val="00F76BF5"/>
    <w:rsid w:val="00F76F0E"/>
    <w:rsid w:val="00F80815"/>
    <w:rsid w:val="00F84C22"/>
    <w:rsid w:val="00F9587D"/>
    <w:rsid w:val="00FA3BC6"/>
    <w:rsid w:val="00FA4B75"/>
    <w:rsid w:val="00FB177E"/>
    <w:rsid w:val="00FB3281"/>
    <w:rsid w:val="00FB5702"/>
    <w:rsid w:val="00FB69A9"/>
    <w:rsid w:val="00FC2E30"/>
    <w:rsid w:val="00FC3E42"/>
    <w:rsid w:val="00FC5099"/>
    <w:rsid w:val="00FC7465"/>
    <w:rsid w:val="00FE01D0"/>
    <w:rsid w:val="00FE23E9"/>
    <w:rsid w:val="00FF0F59"/>
    <w:rsid w:val="00FF10E0"/>
    <w:rsid w:val="00FF1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6C1D7"/>
  <w14:defaultImageDpi w14:val="0"/>
  <w15:docId w15:val="{710863F9-B0E4-40BE-8947-BBB56FB3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3F"/>
    <w:pPr>
      <w:spacing w:after="0" w:line="240" w:lineRule="auto"/>
    </w:pPr>
    <w:rPr>
      <w:sz w:val="24"/>
      <w:szCs w:val="24"/>
    </w:rPr>
  </w:style>
  <w:style w:type="paragraph" w:styleId="Balk1">
    <w:name w:val="heading 1"/>
    <w:basedOn w:val="Normal"/>
    <w:next w:val="Normal"/>
    <w:link w:val="Balk1Char"/>
    <w:uiPriority w:val="9"/>
    <w:qFormat/>
    <w:rsid w:val="00EF58BE"/>
    <w:pPr>
      <w:keepNext/>
      <w:outlineLvl w:val="0"/>
    </w:pPr>
    <w:rPr>
      <w:b/>
      <w:sz w:val="20"/>
      <w:szCs w:val="20"/>
    </w:rPr>
  </w:style>
  <w:style w:type="paragraph" w:styleId="Balk6">
    <w:name w:val="heading 6"/>
    <w:basedOn w:val="Normal"/>
    <w:next w:val="Normal"/>
    <w:link w:val="Balk6Char"/>
    <w:uiPriority w:val="9"/>
    <w:semiHidden/>
    <w:unhideWhenUsed/>
    <w:qFormat/>
    <w:rsid w:val="00BB7B3D"/>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EF58BE"/>
    <w:rPr>
      <w:rFonts w:cs="Times New Roman"/>
      <w:b/>
      <w:sz w:val="20"/>
      <w:szCs w:val="20"/>
    </w:r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character" w:styleId="Kpr">
    <w:name w:val="Hyperlink"/>
    <w:basedOn w:val="VarsaylanParagrafYazTipi"/>
    <w:uiPriority w:val="99"/>
    <w:rsid w:val="001E263F"/>
    <w:rPr>
      <w:rFonts w:cs="Times New Roman"/>
      <w:color w:val="0000FF"/>
      <w:u w:val="single"/>
    </w:rPr>
  </w:style>
  <w:style w:type="paragraph" w:styleId="stBilgi">
    <w:name w:val="header"/>
    <w:basedOn w:val="Normal"/>
    <w:link w:val="stBilgiChar"/>
    <w:uiPriority w:val="99"/>
    <w:rsid w:val="001E263F"/>
    <w:pPr>
      <w:tabs>
        <w:tab w:val="center" w:pos="4536"/>
        <w:tab w:val="right" w:pos="9072"/>
      </w:tabs>
    </w:pPr>
  </w:style>
  <w:style w:type="character" w:customStyle="1" w:styleId="stBilgiChar">
    <w:name w:val="Üst Bilgi Char"/>
    <w:basedOn w:val="VarsaylanParagrafYazTipi"/>
    <w:link w:val="stBilgi"/>
    <w:uiPriority w:val="99"/>
    <w:semiHidden/>
    <w:locked/>
    <w:rPr>
      <w:rFonts w:cs="Times New Roman"/>
      <w:sz w:val="24"/>
      <w:szCs w:val="24"/>
    </w:rPr>
  </w:style>
  <w:style w:type="paragraph" w:styleId="AltBilgi">
    <w:name w:val="footer"/>
    <w:basedOn w:val="Normal"/>
    <w:link w:val="AltBilgiChar"/>
    <w:uiPriority w:val="99"/>
    <w:rsid w:val="001E263F"/>
    <w:pPr>
      <w:tabs>
        <w:tab w:val="center" w:pos="4536"/>
        <w:tab w:val="right" w:pos="9072"/>
      </w:tabs>
    </w:pPr>
  </w:style>
  <w:style w:type="character" w:customStyle="1" w:styleId="AltBilgiChar">
    <w:name w:val="Alt Bilgi Char"/>
    <w:basedOn w:val="VarsaylanParagrafYazTipi"/>
    <w:link w:val="AltBilgi"/>
    <w:uiPriority w:val="99"/>
    <w:locked/>
    <w:rPr>
      <w:rFonts w:cs="Times New Roman"/>
      <w:sz w:val="24"/>
      <w:szCs w:val="24"/>
    </w:rPr>
  </w:style>
  <w:style w:type="table" w:styleId="TabloKlavuzu">
    <w:name w:val="Table Grid"/>
    <w:basedOn w:val="NormalTablo"/>
    <w:uiPriority w:val="99"/>
    <w:rsid w:val="00C568C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F58BE"/>
    <w:pPr>
      <w:spacing w:after="160" w:line="240" w:lineRule="exact"/>
    </w:pPr>
    <w:rPr>
      <w:rFonts w:ascii="Arial" w:hAnsi="Arial"/>
      <w:kern w:val="16"/>
      <w:sz w:val="20"/>
      <w:szCs w:val="20"/>
      <w:lang w:val="en-US" w:eastAsia="en-US"/>
    </w:rPr>
  </w:style>
  <w:style w:type="paragraph" w:styleId="GvdeMetni2">
    <w:name w:val="Body Text 2"/>
    <w:basedOn w:val="Normal"/>
    <w:link w:val="GvdeMetni2Char"/>
    <w:uiPriority w:val="99"/>
    <w:rsid w:val="00EF58BE"/>
    <w:pPr>
      <w:jc w:val="both"/>
    </w:pPr>
    <w:rPr>
      <w:rFonts w:ascii="Arial" w:hAnsi="Arial"/>
      <w:sz w:val="20"/>
      <w:szCs w:val="20"/>
    </w:rPr>
  </w:style>
  <w:style w:type="character" w:customStyle="1" w:styleId="GvdeMetni2Char">
    <w:name w:val="Gövde Metni 2 Char"/>
    <w:basedOn w:val="VarsaylanParagrafYazTipi"/>
    <w:link w:val="GvdeMetni2"/>
    <w:uiPriority w:val="99"/>
    <w:locked/>
    <w:rsid w:val="00EF58BE"/>
    <w:rPr>
      <w:rFonts w:ascii="Arial" w:hAnsi="Arial" w:cs="Times New Roman"/>
      <w:sz w:val="20"/>
      <w:szCs w:val="20"/>
    </w:rPr>
  </w:style>
  <w:style w:type="paragraph" w:styleId="AralkYok">
    <w:name w:val="No Spacing"/>
    <w:uiPriority w:val="1"/>
    <w:qFormat/>
    <w:rsid w:val="008C727E"/>
    <w:pPr>
      <w:suppressAutoHyphens/>
      <w:spacing w:after="0" w:line="240" w:lineRule="auto"/>
    </w:pPr>
    <w:rPr>
      <w:rFonts w:ascii="Calibri" w:hAnsi="Calibri" w:cs="Calibri"/>
      <w:color w:val="00000A"/>
      <w:sz w:val="24"/>
      <w:lang w:eastAsia="en-US"/>
    </w:rPr>
  </w:style>
  <w:style w:type="paragraph" w:customStyle="1" w:styleId="Default">
    <w:name w:val="Default"/>
    <w:rsid w:val="00EC2D80"/>
    <w:pPr>
      <w:suppressAutoHyphens/>
      <w:spacing w:line="240" w:lineRule="auto"/>
      <w:jc w:val="both"/>
    </w:pPr>
    <w:rPr>
      <w:color w:val="000000"/>
      <w:sz w:val="24"/>
      <w:szCs w:val="24"/>
      <w:lang w:eastAsia="en-US"/>
    </w:rPr>
  </w:style>
  <w:style w:type="character" w:customStyle="1" w:styleId="Balk6Char">
    <w:name w:val="Başlık 6 Char"/>
    <w:basedOn w:val="VarsaylanParagrafYazTipi"/>
    <w:link w:val="Balk6"/>
    <w:uiPriority w:val="9"/>
    <w:semiHidden/>
    <w:rsid w:val="00BB7B3D"/>
    <w:rPr>
      <w:rFonts w:asciiTheme="majorHAnsi" w:eastAsiaTheme="majorEastAsia" w:hAnsiTheme="majorHAnsi" w:cstheme="majorBidi"/>
      <w:color w:val="243F60" w:themeColor="accent1" w:themeShade="7F"/>
      <w:sz w:val="24"/>
      <w:szCs w:val="24"/>
    </w:rPr>
  </w:style>
  <w:style w:type="character" w:styleId="Gl">
    <w:name w:val="Strong"/>
    <w:basedOn w:val="VarsaylanParagrafYazTipi"/>
    <w:uiPriority w:val="22"/>
    <w:qFormat/>
    <w:rsid w:val="00723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3296">
      <w:marLeft w:val="0"/>
      <w:marRight w:val="0"/>
      <w:marTop w:val="0"/>
      <w:marBottom w:val="0"/>
      <w:divBdr>
        <w:top w:val="none" w:sz="0" w:space="0" w:color="auto"/>
        <w:left w:val="none" w:sz="0" w:space="0" w:color="auto"/>
        <w:bottom w:val="none" w:sz="0" w:space="0" w:color="auto"/>
        <w:right w:val="none" w:sz="0" w:space="0" w:color="auto"/>
      </w:divBdr>
    </w:div>
    <w:div w:id="382023297">
      <w:marLeft w:val="0"/>
      <w:marRight w:val="0"/>
      <w:marTop w:val="0"/>
      <w:marBottom w:val="0"/>
      <w:divBdr>
        <w:top w:val="none" w:sz="0" w:space="0" w:color="auto"/>
        <w:left w:val="none" w:sz="0" w:space="0" w:color="auto"/>
        <w:bottom w:val="none" w:sz="0" w:space="0" w:color="auto"/>
        <w:right w:val="none" w:sz="0" w:space="0" w:color="auto"/>
      </w:divBdr>
    </w:div>
    <w:div w:id="608246846">
      <w:bodyDiv w:val="1"/>
      <w:marLeft w:val="0"/>
      <w:marRight w:val="0"/>
      <w:marTop w:val="0"/>
      <w:marBottom w:val="0"/>
      <w:divBdr>
        <w:top w:val="none" w:sz="0" w:space="0" w:color="auto"/>
        <w:left w:val="none" w:sz="0" w:space="0" w:color="auto"/>
        <w:bottom w:val="none" w:sz="0" w:space="0" w:color="auto"/>
        <w:right w:val="none" w:sz="0" w:space="0" w:color="auto"/>
      </w:divBdr>
    </w:div>
    <w:div w:id="1365329110">
      <w:bodyDiv w:val="1"/>
      <w:marLeft w:val="0"/>
      <w:marRight w:val="0"/>
      <w:marTop w:val="0"/>
      <w:marBottom w:val="0"/>
      <w:divBdr>
        <w:top w:val="none" w:sz="0" w:space="0" w:color="auto"/>
        <w:left w:val="none" w:sz="0" w:space="0" w:color="auto"/>
        <w:bottom w:val="none" w:sz="0" w:space="0" w:color="auto"/>
        <w:right w:val="none" w:sz="0" w:space="0" w:color="auto"/>
      </w:divBdr>
    </w:div>
    <w:div w:id="18833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DDBF0-0EE9-43DB-9C32-592CDB9B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1901</Words>
  <Characters>10837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DOĞRUDAN TEMİN USULÜ İLE YAPILACAK</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DOĞRUDAN TEMİN USULÜ İLE YAPILACAK</dc:title>
  <dc:subject/>
  <dc:creator>ww</dc:creator>
  <cp:keywords/>
  <dc:description/>
  <cp:lastModifiedBy>Hülya GÖNÜLAÇAN</cp:lastModifiedBy>
  <cp:revision>15</cp:revision>
  <cp:lastPrinted>2024-11-26T12:43:00Z</cp:lastPrinted>
  <dcterms:created xsi:type="dcterms:W3CDTF">2024-07-05T11:30:00Z</dcterms:created>
  <dcterms:modified xsi:type="dcterms:W3CDTF">2024-12-11T14:10:00Z</dcterms:modified>
</cp:coreProperties>
</file>